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C55" w:rsidRPr="009B2C55" w:rsidRDefault="009B2C55" w:rsidP="009B2C55">
      <w:pPr>
        <w:widowControl w:val="0"/>
        <w:rPr>
          <w:rFonts w:eastAsia="Calibri" w:cs="Times New Roman"/>
          <w:b/>
          <w:caps/>
          <w:szCs w:val="24"/>
        </w:rPr>
      </w:pPr>
      <w:r w:rsidRPr="009B2C55">
        <w:rPr>
          <w:rFonts w:eastAsia="Calibri" w:cs="Times New Roman"/>
          <w:b/>
          <w:caps/>
          <w:szCs w:val="24"/>
        </w:rPr>
        <w:t xml:space="preserve">Jihadismo Sunita </w:t>
      </w:r>
      <w:bookmarkStart w:id="0" w:name="_GoBack"/>
      <w:bookmarkEnd w:id="0"/>
      <w:r w:rsidRPr="009B2C55">
        <w:rPr>
          <w:rFonts w:eastAsia="Calibri" w:cs="Times New Roman"/>
          <w:b/>
          <w:caps/>
          <w:szCs w:val="24"/>
        </w:rPr>
        <w:t>no Oriente Médio e a ação ocidental: relações de causa e consequência</w:t>
      </w:r>
    </w:p>
    <w:p w:rsidR="00FA7578" w:rsidRPr="006B090A" w:rsidRDefault="00176FC5" w:rsidP="009B2C55">
      <w:pPr>
        <w:widowControl w:val="0"/>
        <w:jc w:val="right"/>
        <w:rPr>
          <w:rFonts w:eastAsia="Calibri" w:cs="Times New Roman"/>
          <w:b/>
          <w:szCs w:val="24"/>
        </w:rPr>
      </w:pPr>
      <w:r>
        <w:rPr>
          <w:rFonts w:eastAsia="Calibri" w:cs="Times New Roman"/>
          <w:b/>
          <w:szCs w:val="24"/>
        </w:rPr>
        <w:t>Danilo Porfírio de Castro Vieira</w:t>
      </w:r>
      <w:r>
        <w:rPr>
          <w:rStyle w:val="Refdenotaderodap"/>
          <w:rFonts w:eastAsia="Calibri" w:cs="Times New Roman"/>
          <w:b/>
          <w:szCs w:val="24"/>
        </w:rPr>
        <w:footnoteReference w:id="1"/>
      </w:r>
    </w:p>
    <w:p w:rsidR="00FA7578" w:rsidRPr="006B090A" w:rsidRDefault="00FA7578" w:rsidP="00973726">
      <w:pPr>
        <w:widowControl w:val="0"/>
        <w:ind w:left="2268"/>
        <w:rPr>
          <w:rFonts w:eastAsia="Calibri" w:cs="Times New Roman"/>
          <w:szCs w:val="24"/>
        </w:rPr>
      </w:pPr>
    </w:p>
    <w:p w:rsidR="00FA7578" w:rsidRDefault="00E2520E" w:rsidP="00973726">
      <w:pPr>
        <w:widowControl w:val="0"/>
        <w:rPr>
          <w:rFonts w:eastAsia="Calibri" w:cs="Times New Roman"/>
          <w:b/>
          <w:szCs w:val="24"/>
        </w:rPr>
      </w:pPr>
      <w:r w:rsidRPr="006B090A">
        <w:rPr>
          <w:rFonts w:eastAsia="Calibri" w:cs="Times New Roman"/>
          <w:b/>
          <w:szCs w:val="24"/>
        </w:rPr>
        <w:t>RESUMO</w:t>
      </w:r>
    </w:p>
    <w:p w:rsidR="009B2C55" w:rsidRDefault="009B2C55" w:rsidP="00973726">
      <w:pPr>
        <w:widowControl w:val="0"/>
        <w:rPr>
          <w:rFonts w:eastAsia="Calibri" w:cs="Times New Roman"/>
          <w:szCs w:val="24"/>
        </w:rPr>
      </w:pPr>
      <w:r w:rsidRPr="009B2C55">
        <w:rPr>
          <w:rFonts w:eastAsia="Calibri" w:cs="Times New Roman"/>
          <w:szCs w:val="24"/>
        </w:rPr>
        <w:t xml:space="preserve">É comum associar o Islã ao terror, a Jihad ou guerra santa à violência brutal. Há um equívoco em transformar uma religião em sinônimo de barbárie. O Islã é uma expressão de mundo da vida, com estrutura tradicional milenar, com sistema jurídico-político, um regime moral e solidário, tendo a Jihad ou Esforço, como princípio. </w:t>
      </w:r>
      <w:proofErr w:type="gramStart"/>
      <w:r w:rsidRPr="009B2C55">
        <w:rPr>
          <w:rFonts w:eastAsia="Calibri" w:cs="Times New Roman"/>
          <w:szCs w:val="24"/>
        </w:rPr>
        <w:t>Daí surgem</w:t>
      </w:r>
      <w:proofErr w:type="gramEnd"/>
      <w:r w:rsidRPr="009B2C55">
        <w:rPr>
          <w:rFonts w:eastAsia="Calibri" w:cs="Times New Roman"/>
          <w:szCs w:val="24"/>
        </w:rPr>
        <w:t xml:space="preserve"> perguntas: Há diferença entre Jihad e </w:t>
      </w:r>
      <w:proofErr w:type="spellStart"/>
      <w:r w:rsidRPr="009B2C55">
        <w:rPr>
          <w:rFonts w:eastAsia="Calibri" w:cs="Times New Roman"/>
          <w:szCs w:val="24"/>
        </w:rPr>
        <w:t>Jihadismo</w:t>
      </w:r>
      <w:proofErr w:type="spellEnd"/>
      <w:r w:rsidRPr="009B2C55">
        <w:rPr>
          <w:rFonts w:eastAsia="Calibri" w:cs="Times New Roman"/>
          <w:szCs w:val="24"/>
        </w:rPr>
        <w:t xml:space="preserve">? Como um preceito ético torna-se fundamento para movimentos de insurgência político-terrorista, como o Al Qaeda ou ISIS (Estado Islâmico do Iraque e do Levante? As causas parecem estar vinculadas a ações de violência institucional e simbólica, resultantes do processo colonial conduzidos pelos europeus entre os séculos XVII-XX, mas qual é o papel norte-americano nesse processo, a partir do século XX? </w:t>
      </w:r>
      <w:proofErr w:type="gramStart"/>
      <w:r w:rsidRPr="009B2C55">
        <w:rPr>
          <w:rFonts w:eastAsia="Calibri" w:cs="Times New Roman"/>
          <w:szCs w:val="24"/>
        </w:rPr>
        <w:t>São</w:t>
      </w:r>
      <w:proofErr w:type="gramEnd"/>
      <w:r w:rsidRPr="009B2C55">
        <w:rPr>
          <w:rFonts w:eastAsia="Calibri" w:cs="Times New Roman"/>
          <w:szCs w:val="24"/>
        </w:rPr>
        <w:t xml:space="preserve"> questões que instigam a investigação sobre os Estados Unidos, sua formação, seus vínculos com os valores moderno-liberais e o desenvolvimento de suas tradições político-externas. </w:t>
      </w:r>
    </w:p>
    <w:p w:rsidR="00FA7578" w:rsidRDefault="00FA7578" w:rsidP="00973726">
      <w:pPr>
        <w:widowControl w:val="0"/>
        <w:rPr>
          <w:rFonts w:eastAsia="Calibri" w:cs="Times New Roman"/>
          <w:b/>
          <w:szCs w:val="24"/>
        </w:rPr>
      </w:pPr>
      <w:r w:rsidRPr="006B090A">
        <w:rPr>
          <w:rFonts w:eastAsia="Calibri" w:cs="Times New Roman"/>
          <w:b/>
          <w:szCs w:val="24"/>
        </w:rPr>
        <w:t xml:space="preserve">PALAVRAS-CHAVE: </w:t>
      </w:r>
    </w:p>
    <w:p w:rsidR="00F40FC0" w:rsidRPr="00F40FC0" w:rsidRDefault="00F40FC0" w:rsidP="00973726">
      <w:pPr>
        <w:widowControl w:val="0"/>
        <w:rPr>
          <w:rFonts w:eastAsia="Calibri" w:cs="Times New Roman"/>
          <w:szCs w:val="24"/>
        </w:rPr>
      </w:pPr>
      <w:r>
        <w:rPr>
          <w:rFonts w:eastAsia="Calibri" w:cs="Times New Roman"/>
          <w:szCs w:val="24"/>
        </w:rPr>
        <w:t xml:space="preserve">Ocidente. Estados Unidos. Islã. Terrorismo. </w:t>
      </w:r>
      <w:proofErr w:type="spellStart"/>
      <w:r>
        <w:rPr>
          <w:rFonts w:eastAsia="Calibri" w:cs="Times New Roman"/>
          <w:szCs w:val="24"/>
        </w:rPr>
        <w:t>Jihadismo</w:t>
      </w:r>
      <w:proofErr w:type="spellEnd"/>
      <w:r>
        <w:rPr>
          <w:rFonts w:eastAsia="Calibri" w:cs="Times New Roman"/>
          <w:szCs w:val="24"/>
        </w:rPr>
        <w:t>.</w:t>
      </w:r>
      <w:r w:rsidRPr="00F40FC0">
        <w:rPr>
          <w:rFonts w:eastAsia="Calibri" w:cs="Times New Roman"/>
          <w:szCs w:val="24"/>
        </w:rPr>
        <w:t xml:space="preserve"> ISIS</w:t>
      </w:r>
    </w:p>
    <w:p w:rsidR="00FA7578" w:rsidRDefault="00FA7578" w:rsidP="00973726">
      <w:pPr>
        <w:widowControl w:val="0"/>
        <w:rPr>
          <w:rFonts w:eastAsia="Calibri" w:cs="Times New Roman"/>
          <w:b/>
          <w:szCs w:val="24"/>
          <w:lang w:val="en-US"/>
        </w:rPr>
      </w:pPr>
      <w:r w:rsidRPr="006B090A">
        <w:rPr>
          <w:rFonts w:eastAsia="Calibri" w:cs="Times New Roman"/>
          <w:b/>
          <w:szCs w:val="24"/>
          <w:lang w:val="en-US"/>
        </w:rPr>
        <w:t>ABSTRACT</w:t>
      </w:r>
    </w:p>
    <w:p w:rsidR="009B2C55" w:rsidRDefault="009B2C55" w:rsidP="00973726">
      <w:pPr>
        <w:widowControl w:val="0"/>
        <w:rPr>
          <w:rFonts w:eastAsia="Calibri" w:cs="Times New Roman"/>
          <w:szCs w:val="24"/>
          <w:lang w:val="en"/>
        </w:rPr>
      </w:pPr>
      <w:r w:rsidRPr="009B2C55">
        <w:rPr>
          <w:rFonts w:eastAsia="Calibri" w:cs="Times New Roman"/>
          <w:szCs w:val="24"/>
          <w:lang w:val="en"/>
        </w:rPr>
        <w:t xml:space="preserve">It is common to associate Islam with terror, Jihad or holy war with brutal violence. There is a misconception about turning a religion into a synonym for barbarism. Islam is an expression of the world of life, with a traditional millennial structure, with a legal-political system, a moral and solidarity regime, with Jihad or Effort, as a principle. Hence questions arise: Is </w:t>
      </w:r>
      <w:r w:rsidRPr="009B2C55">
        <w:rPr>
          <w:rFonts w:eastAsia="Calibri" w:cs="Times New Roman"/>
          <w:szCs w:val="24"/>
          <w:lang w:val="en"/>
        </w:rPr>
        <w:lastRenderedPageBreak/>
        <w:t xml:space="preserve">there a difference between Jihad and </w:t>
      </w:r>
      <w:proofErr w:type="spellStart"/>
      <w:r w:rsidRPr="009B2C55">
        <w:rPr>
          <w:rFonts w:eastAsia="Calibri" w:cs="Times New Roman"/>
          <w:szCs w:val="24"/>
          <w:lang w:val="en"/>
        </w:rPr>
        <w:t>Jihadism</w:t>
      </w:r>
      <w:proofErr w:type="spellEnd"/>
      <w:r w:rsidRPr="009B2C55">
        <w:rPr>
          <w:rFonts w:eastAsia="Calibri" w:cs="Times New Roman"/>
          <w:szCs w:val="24"/>
          <w:lang w:val="en"/>
        </w:rPr>
        <w:t>? As an ethical precept it becomes the basis for political-terrorist insurgency movements, such as Al Qaeda or ISIS (Islamic State of Iraq and the Levant?) The causes seem to be linked to acts of institutional and symbolic violence resulting from the colonial process led by Europeans between the 17th and 20th centuries, but what is the American role in this process since the twentieth century? These are questions that instigate research on the United States, its formation, its links with modern-liberal values ​​and development of their political-external traditions.</w:t>
      </w:r>
    </w:p>
    <w:p w:rsidR="00FA7578" w:rsidRDefault="00FA7578" w:rsidP="00973726">
      <w:pPr>
        <w:widowControl w:val="0"/>
        <w:rPr>
          <w:rFonts w:eastAsia="Calibri" w:cs="Times New Roman"/>
          <w:b/>
          <w:szCs w:val="24"/>
          <w:lang w:val="en-US"/>
        </w:rPr>
      </w:pPr>
      <w:r w:rsidRPr="006B090A">
        <w:rPr>
          <w:rFonts w:eastAsia="Calibri" w:cs="Times New Roman"/>
          <w:b/>
          <w:szCs w:val="24"/>
          <w:lang w:val="en-US"/>
        </w:rPr>
        <w:t xml:space="preserve">KEYWORDS: </w:t>
      </w:r>
    </w:p>
    <w:p w:rsidR="00F40FC0" w:rsidRDefault="00F40FC0" w:rsidP="00973726">
      <w:pPr>
        <w:widowControl w:val="0"/>
        <w:rPr>
          <w:rFonts w:eastAsia="Calibri" w:cs="Times New Roman"/>
          <w:szCs w:val="24"/>
          <w:lang w:val="en-US"/>
        </w:rPr>
      </w:pPr>
      <w:proofErr w:type="gramStart"/>
      <w:r w:rsidRPr="00F40FC0">
        <w:rPr>
          <w:rFonts w:eastAsia="Calibri" w:cs="Times New Roman"/>
          <w:szCs w:val="24"/>
          <w:lang w:val="en-US"/>
        </w:rPr>
        <w:t>West.</w:t>
      </w:r>
      <w:proofErr w:type="gramEnd"/>
      <w:r w:rsidRPr="00F40FC0">
        <w:rPr>
          <w:rFonts w:eastAsia="Calibri" w:cs="Times New Roman"/>
          <w:szCs w:val="24"/>
          <w:lang w:val="en-US"/>
        </w:rPr>
        <w:t xml:space="preserve"> </w:t>
      </w:r>
      <w:proofErr w:type="gramStart"/>
      <w:r w:rsidRPr="00F40FC0">
        <w:rPr>
          <w:rFonts w:eastAsia="Calibri" w:cs="Times New Roman"/>
          <w:szCs w:val="24"/>
          <w:lang w:val="en-US"/>
        </w:rPr>
        <w:t>U.S. Islam.</w:t>
      </w:r>
      <w:proofErr w:type="gramEnd"/>
      <w:r w:rsidRPr="00F40FC0">
        <w:rPr>
          <w:rFonts w:eastAsia="Calibri" w:cs="Times New Roman"/>
          <w:szCs w:val="24"/>
          <w:lang w:val="en-US"/>
        </w:rPr>
        <w:t xml:space="preserve"> </w:t>
      </w:r>
      <w:proofErr w:type="gramStart"/>
      <w:r w:rsidRPr="00F40FC0">
        <w:rPr>
          <w:rFonts w:eastAsia="Calibri" w:cs="Times New Roman"/>
          <w:szCs w:val="24"/>
          <w:lang w:val="en-US"/>
        </w:rPr>
        <w:t>Terrorism.</w:t>
      </w:r>
      <w:proofErr w:type="gramEnd"/>
      <w:r w:rsidRPr="00F40FC0">
        <w:rPr>
          <w:rFonts w:eastAsia="Calibri" w:cs="Times New Roman"/>
          <w:szCs w:val="24"/>
          <w:lang w:val="en-US"/>
        </w:rPr>
        <w:t xml:space="preserve"> </w:t>
      </w:r>
      <w:proofErr w:type="spellStart"/>
      <w:proofErr w:type="gramStart"/>
      <w:r w:rsidRPr="00F40FC0">
        <w:rPr>
          <w:rFonts w:eastAsia="Calibri" w:cs="Times New Roman"/>
          <w:szCs w:val="24"/>
          <w:lang w:val="en-US"/>
        </w:rPr>
        <w:t>Jihadism</w:t>
      </w:r>
      <w:proofErr w:type="spellEnd"/>
      <w:r w:rsidRPr="00F40FC0">
        <w:rPr>
          <w:rFonts w:eastAsia="Calibri" w:cs="Times New Roman"/>
          <w:szCs w:val="24"/>
          <w:lang w:val="en-US"/>
        </w:rPr>
        <w:t>.</w:t>
      </w:r>
      <w:proofErr w:type="gramEnd"/>
      <w:r w:rsidRPr="00F40FC0">
        <w:rPr>
          <w:rFonts w:eastAsia="Calibri" w:cs="Times New Roman"/>
          <w:szCs w:val="24"/>
          <w:lang w:val="en-US"/>
        </w:rPr>
        <w:t xml:space="preserve"> Isis</w:t>
      </w:r>
      <w:bookmarkStart w:id="1" w:name="_Toc506365754"/>
      <w:bookmarkStart w:id="2" w:name="_Toc506365821"/>
      <w:bookmarkStart w:id="3" w:name="_Toc506366042"/>
      <w:bookmarkStart w:id="4" w:name="_Toc506367312"/>
    </w:p>
    <w:p w:rsidR="00E2520E" w:rsidRPr="00F40FC0" w:rsidRDefault="00AF6F0B" w:rsidP="00F40FC0">
      <w:pPr>
        <w:widowControl w:val="0"/>
        <w:ind w:left="2268"/>
        <w:rPr>
          <w:rFonts w:eastAsia="Calibri" w:cs="Times New Roman"/>
          <w:szCs w:val="24"/>
          <w:lang w:val="en-US"/>
        </w:rPr>
      </w:pPr>
      <w:r>
        <w:rPr>
          <w:rFonts w:eastAsia="Calibri" w:cs="Times New Roman"/>
          <w:b/>
          <w:szCs w:val="24"/>
        </w:rPr>
        <w:t>SUMÁRIO</w:t>
      </w:r>
    </w:p>
    <w:p w:rsidR="00AF6F0B" w:rsidRPr="00F40FC0" w:rsidRDefault="00AF6F0B" w:rsidP="00F40FC0">
      <w:pPr>
        <w:widowControl w:val="0"/>
        <w:ind w:left="2268"/>
        <w:rPr>
          <w:rFonts w:eastAsia="Calibri" w:cs="Times New Roman"/>
          <w:bCs/>
          <w:szCs w:val="24"/>
        </w:rPr>
      </w:pPr>
      <w:r w:rsidRPr="00F40FC0">
        <w:rPr>
          <w:rFonts w:eastAsia="Calibri" w:cs="Times New Roman"/>
          <w:szCs w:val="24"/>
        </w:rPr>
        <w:t>As Ações ocidentais no Mundo Islâmico;</w:t>
      </w:r>
      <w:r w:rsidRPr="00F40FC0">
        <w:rPr>
          <w:rFonts w:eastAsia="Calibri" w:cs="Times New Roman"/>
          <w:bCs/>
          <w:szCs w:val="24"/>
        </w:rPr>
        <w:t xml:space="preserve"> </w:t>
      </w:r>
      <w:proofErr w:type="spellStart"/>
      <w:r w:rsidRPr="00F40FC0">
        <w:rPr>
          <w:rFonts w:eastAsia="Calibri" w:cs="Times New Roman"/>
          <w:bCs/>
          <w:szCs w:val="24"/>
        </w:rPr>
        <w:t>Jihadismo</w:t>
      </w:r>
      <w:proofErr w:type="spellEnd"/>
      <w:r w:rsidRPr="00F40FC0">
        <w:rPr>
          <w:rFonts w:eastAsia="Calibri" w:cs="Times New Roman"/>
          <w:bCs/>
          <w:szCs w:val="24"/>
        </w:rPr>
        <w:t>;</w:t>
      </w:r>
      <w:r w:rsidRPr="00F40FC0">
        <w:rPr>
          <w:rFonts w:eastAsia="Calibri" w:cs="Times New Roman"/>
          <w:szCs w:val="24"/>
        </w:rPr>
        <w:t xml:space="preserve"> </w:t>
      </w:r>
      <w:r w:rsidRPr="00F40FC0">
        <w:rPr>
          <w:rFonts w:eastAsia="Calibri" w:cs="Times New Roman"/>
          <w:bCs/>
          <w:szCs w:val="24"/>
        </w:rPr>
        <w:t xml:space="preserve">ISIS; Considerações </w:t>
      </w:r>
      <w:proofErr w:type="gramStart"/>
      <w:r w:rsidRPr="00F40FC0">
        <w:rPr>
          <w:rFonts w:eastAsia="Calibri" w:cs="Times New Roman"/>
          <w:bCs/>
          <w:szCs w:val="24"/>
        </w:rPr>
        <w:t>finais</w:t>
      </w:r>
      <w:proofErr w:type="gramEnd"/>
    </w:p>
    <w:p w:rsidR="00AF6F0B" w:rsidRPr="00AF6F0B" w:rsidRDefault="00AF6F0B" w:rsidP="00973726">
      <w:pPr>
        <w:widowControl w:val="0"/>
        <w:rPr>
          <w:rFonts w:eastAsia="Calibri" w:cs="Times New Roman"/>
          <w:b/>
          <w:bCs/>
          <w:szCs w:val="24"/>
        </w:rPr>
      </w:pPr>
    </w:p>
    <w:p w:rsidR="00E2520E" w:rsidRPr="006B090A" w:rsidRDefault="00BB60D9" w:rsidP="006B090A">
      <w:pPr>
        <w:widowControl w:val="0"/>
        <w:spacing w:before="0" w:beforeAutospacing="0" w:after="0" w:afterAutospacing="0"/>
        <w:rPr>
          <w:rFonts w:eastAsia="Calibri" w:cs="Times New Roman"/>
          <w:b/>
          <w:szCs w:val="24"/>
        </w:rPr>
      </w:pPr>
      <w:proofErr w:type="gramStart"/>
      <w:r w:rsidRPr="006B090A">
        <w:rPr>
          <w:rFonts w:eastAsia="Calibri" w:cs="Times New Roman"/>
          <w:b/>
          <w:szCs w:val="24"/>
        </w:rPr>
        <w:t>1</w:t>
      </w:r>
      <w:proofErr w:type="gramEnd"/>
      <w:r w:rsidRPr="006B090A">
        <w:rPr>
          <w:rFonts w:eastAsia="Calibri" w:cs="Times New Roman"/>
          <w:b/>
          <w:szCs w:val="24"/>
        </w:rPr>
        <w:t xml:space="preserve"> As Ações ocidentais</w:t>
      </w:r>
      <w:r w:rsidR="00E2520E" w:rsidRPr="006B090A">
        <w:rPr>
          <w:rFonts w:eastAsia="Calibri" w:cs="Times New Roman"/>
          <w:b/>
          <w:szCs w:val="24"/>
        </w:rPr>
        <w:t xml:space="preserve"> no Mundo Islâmico</w:t>
      </w:r>
      <w:bookmarkEnd w:id="1"/>
      <w:bookmarkEnd w:id="2"/>
      <w:bookmarkEnd w:id="3"/>
      <w:bookmarkEnd w:id="4"/>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O fenômeno do te</w:t>
      </w:r>
      <w:r w:rsidR="00BB60D9" w:rsidRPr="006B090A">
        <w:rPr>
          <w:rFonts w:eastAsia="Calibri" w:cs="Times New Roman"/>
          <w:szCs w:val="24"/>
        </w:rPr>
        <w:t>rror religioso fundamentalista</w:t>
      </w:r>
      <w:r w:rsidRPr="006B090A">
        <w:rPr>
          <w:rFonts w:eastAsia="Calibri" w:cs="Times New Roman"/>
          <w:szCs w:val="24"/>
        </w:rPr>
        <w:t>,</w:t>
      </w:r>
      <w:r w:rsidR="00BB60D9" w:rsidRPr="006B090A">
        <w:rPr>
          <w:rFonts w:eastAsia="Calibri" w:cs="Times New Roman"/>
          <w:szCs w:val="24"/>
        </w:rPr>
        <w:t xml:space="preserve"> tem sua origem anterior </w:t>
      </w:r>
      <w:proofErr w:type="gramStart"/>
      <w:r w:rsidR="00BB60D9" w:rsidRPr="006B090A">
        <w:rPr>
          <w:rFonts w:eastAsia="Calibri" w:cs="Times New Roman"/>
          <w:szCs w:val="24"/>
        </w:rPr>
        <w:t>a</w:t>
      </w:r>
      <w:proofErr w:type="gramEnd"/>
      <w:r w:rsidR="00BB60D9" w:rsidRPr="006B090A">
        <w:rPr>
          <w:rFonts w:eastAsia="Calibri" w:cs="Times New Roman"/>
          <w:szCs w:val="24"/>
        </w:rPr>
        <w:t xml:space="preserve"> ação norte-americana no Oriente Médio</w:t>
      </w:r>
      <w:r w:rsidRPr="006B090A">
        <w:rPr>
          <w:rFonts w:eastAsia="Calibri" w:cs="Times New Roman"/>
          <w:szCs w:val="24"/>
        </w:rPr>
        <w:t xml:space="preserve"> e Ásia Central.</w:t>
      </w:r>
    </w:p>
    <w:p w:rsidR="00BB60D9" w:rsidRPr="006B090A" w:rsidRDefault="00BB60D9"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É importante salientar que ação europeia foi declaradamente uma medida de Império, de dominação, de assimetria colonialista, com um discurso de supremacia cultural</w:t>
      </w:r>
      <w:r w:rsidR="001247D0" w:rsidRPr="006B090A">
        <w:rPr>
          <w:rFonts w:eastAsia="Calibri" w:cs="Times New Roman"/>
          <w:szCs w:val="24"/>
        </w:rPr>
        <w:t xml:space="preserve"> dos modelos nacionais de modernidade (modernidade portuguesa, francesa, inglesa).</w:t>
      </w:r>
    </w:p>
    <w:p w:rsidR="00BB60D9" w:rsidRPr="006B090A" w:rsidRDefault="00BB60D9"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In</w:t>
      </w:r>
      <w:r w:rsidR="001247D0" w:rsidRPr="006B090A">
        <w:rPr>
          <w:rFonts w:eastAsia="Calibri" w:cs="Times New Roman"/>
          <w:szCs w:val="24"/>
        </w:rPr>
        <w:t xml:space="preserve">icialmente, </w:t>
      </w:r>
      <w:r w:rsidRPr="006B090A">
        <w:rPr>
          <w:rFonts w:eastAsia="Calibri" w:cs="Times New Roman"/>
          <w:szCs w:val="24"/>
        </w:rPr>
        <w:t xml:space="preserve">o subcontinente indiano já estava </w:t>
      </w:r>
      <w:proofErr w:type="gramStart"/>
      <w:r w:rsidRPr="006B090A">
        <w:rPr>
          <w:rFonts w:eastAsia="Calibri" w:cs="Times New Roman"/>
          <w:szCs w:val="24"/>
        </w:rPr>
        <w:t>sob dominação</w:t>
      </w:r>
      <w:proofErr w:type="gramEnd"/>
      <w:r w:rsidRPr="006B090A">
        <w:rPr>
          <w:rFonts w:eastAsia="Calibri" w:cs="Times New Roman"/>
          <w:szCs w:val="24"/>
        </w:rPr>
        <w:t xml:space="preserve"> europeia desde o século XVI, intensificando-se posteriormente, passando pelo sucessivo controle de Portugal, Espanha, França e Reino Unido. </w:t>
      </w:r>
      <w:r w:rsidR="001247D0" w:rsidRPr="006B090A">
        <w:rPr>
          <w:rFonts w:eastAsia="Calibri" w:cs="Times New Roman"/>
          <w:szCs w:val="24"/>
        </w:rPr>
        <w:t>Especificamente sob o mandato britânico, os indianos sofreram arbitrariedade sob o discurso do atraso e da inferioridade cultural e até mesmo “racial”, resultando em movimentos de resistência como a Rebelião de 1857,</w:t>
      </w:r>
      <w:r w:rsidR="003B659F" w:rsidRPr="006B090A">
        <w:rPr>
          <w:rFonts w:eastAsia="Calibri" w:cs="Times New Roman"/>
          <w:szCs w:val="24"/>
        </w:rPr>
        <w:t xml:space="preserve"> encampada por soldados muçulmanos insatisfeitos com as humilhações sofridas pelo comando do Exército Colonial.</w:t>
      </w:r>
    </w:p>
    <w:p w:rsidR="003B659F" w:rsidRPr="006B090A" w:rsidRDefault="003B659F"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Na África, sujeita as diretrizes</w:t>
      </w:r>
      <w:r w:rsidR="00B62053" w:rsidRPr="006B090A">
        <w:rPr>
          <w:rFonts w:eastAsia="Calibri" w:cs="Times New Roman"/>
          <w:szCs w:val="24"/>
        </w:rPr>
        <w:t xml:space="preserve"> imperiais</w:t>
      </w:r>
      <w:r w:rsidRPr="006B090A">
        <w:rPr>
          <w:rFonts w:eastAsia="Calibri" w:cs="Times New Roman"/>
          <w:szCs w:val="24"/>
        </w:rPr>
        <w:t xml:space="preserve"> neocoloniais</w:t>
      </w:r>
      <w:r w:rsidR="00B62053" w:rsidRPr="006B090A">
        <w:rPr>
          <w:rFonts w:eastAsia="Calibri" w:cs="Times New Roman"/>
          <w:szCs w:val="24"/>
        </w:rPr>
        <w:t>,</w:t>
      </w:r>
      <w:r w:rsidRPr="006B090A">
        <w:rPr>
          <w:rFonts w:eastAsia="Calibri" w:cs="Times New Roman"/>
          <w:szCs w:val="24"/>
        </w:rPr>
        <w:t xml:space="preserve"> </w:t>
      </w:r>
      <w:r w:rsidR="00B62053" w:rsidRPr="006B090A">
        <w:rPr>
          <w:rFonts w:eastAsia="Calibri" w:cs="Times New Roman"/>
          <w:szCs w:val="24"/>
        </w:rPr>
        <w:t xml:space="preserve">foi partilhada pelas potências ocidentais, que impunham uma retórica de superioridade civilizacional e até mesmo </w:t>
      </w:r>
      <w:r w:rsidR="00B62053" w:rsidRPr="006B090A">
        <w:rPr>
          <w:rFonts w:eastAsia="Calibri" w:cs="Times New Roman"/>
          <w:szCs w:val="24"/>
        </w:rPr>
        <w:lastRenderedPageBreak/>
        <w:t xml:space="preserve">racial, em relação </w:t>
      </w:r>
      <w:proofErr w:type="gramStart"/>
      <w:r w:rsidR="00B62053" w:rsidRPr="006B090A">
        <w:rPr>
          <w:rFonts w:eastAsia="Calibri" w:cs="Times New Roman"/>
          <w:szCs w:val="24"/>
        </w:rPr>
        <w:t>as</w:t>
      </w:r>
      <w:proofErr w:type="gramEnd"/>
      <w:r w:rsidR="00B62053" w:rsidRPr="006B090A">
        <w:rPr>
          <w:rFonts w:eastAsia="Calibri" w:cs="Times New Roman"/>
          <w:szCs w:val="24"/>
        </w:rPr>
        <w:t xml:space="preserve"> tradições locais, inclusive o Islã. A resposta de resistência </w:t>
      </w:r>
      <w:proofErr w:type="gramStart"/>
      <w:r w:rsidR="00B62053" w:rsidRPr="006B090A">
        <w:rPr>
          <w:rFonts w:eastAsia="Calibri" w:cs="Times New Roman"/>
          <w:szCs w:val="24"/>
        </w:rPr>
        <w:t>a</w:t>
      </w:r>
      <w:proofErr w:type="gramEnd"/>
      <w:r w:rsidR="00B62053" w:rsidRPr="006B090A">
        <w:rPr>
          <w:rFonts w:eastAsia="Calibri" w:cs="Times New Roman"/>
          <w:szCs w:val="24"/>
        </w:rPr>
        <w:t xml:space="preserve"> dominação neocolonial na África muçulmana, em especial Chade e Sudão, foi o </w:t>
      </w:r>
      <w:proofErr w:type="spellStart"/>
      <w:r w:rsidR="00B62053" w:rsidRPr="006B090A">
        <w:rPr>
          <w:rFonts w:eastAsia="Calibri" w:cs="Times New Roman"/>
          <w:szCs w:val="24"/>
        </w:rPr>
        <w:t>Mahdismo</w:t>
      </w:r>
      <w:proofErr w:type="spellEnd"/>
      <w:r w:rsidR="00B62053" w:rsidRPr="006B090A">
        <w:rPr>
          <w:rFonts w:eastAsia="Calibri" w:cs="Times New Roman"/>
          <w:szCs w:val="24"/>
        </w:rPr>
        <w:t>, um levante com conotações de missão religiosa contra a ação Inglesa na região.</w:t>
      </w:r>
    </w:p>
    <w:p w:rsidR="00B62053" w:rsidRPr="006B090A" w:rsidRDefault="00B62053"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w:t>
      </w:r>
      <w:r w:rsidR="00ED1C19" w:rsidRPr="006B090A">
        <w:rPr>
          <w:rFonts w:eastAsia="Calibri" w:cs="Times New Roman"/>
          <w:szCs w:val="24"/>
        </w:rPr>
        <w:t xml:space="preserve"> rebelião de 1857 e o </w:t>
      </w:r>
      <w:proofErr w:type="spellStart"/>
      <w:r w:rsidR="00ED1C19" w:rsidRPr="006B090A">
        <w:rPr>
          <w:rFonts w:eastAsia="Calibri" w:cs="Times New Roman"/>
          <w:szCs w:val="24"/>
        </w:rPr>
        <w:t>mahdismo</w:t>
      </w:r>
      <w:proofErr w:type="spellEnd"/>
      <w:r w:rsidR="00ED1C19" w:rsidRPr="006B090A">
        <w:rPr>
          <w:rFonts w:eastAsia="Calibri" w:cs="Times New Roman"/>
          <w:szCs w:val="24"/>
        </w:rPr>
        <w:t xml:space="preserve"> </w:t>
      </w:r>
      <w:r w:rsidRPr="006B090A">
        <w:rPr>
          <w:rFonts w:eastAsia="Calibri" w:cs="Times New Roman"/>
          <w:szCs w:val="24"/>
        </w:rPr>
        <w:t xml:space="preserve">serão as primeiras expressões de </w:t>
      </w:r>
      <w:proofErr w:type="spellStart"/>
      <w:r w:rsidRPr="006B090A">
        <w:rPr>
          <w:rFonts w:eastAsia="Calibri" w:cs="Times New Roman"/>
          <w:szCs w:val="24"/>
        </w:rPr>
        <w:t>Jihadismo</w:t>
      </w:r>
      <w:proofErr w:type="spellEnd"/>
      <w:r w:rsidRPr="006B090A">
        <w:rPr>
          <w:rFonts w:eastAsia="Calibri" w:cs="Times New Roman"/>
          <w:szCs w:val="24"/>
        </w:rPr>
        <w:t xml:space="preserve">, o que será tratado </w:t>
      </w:r>
      <w:proofErr w:type="gramStart"/>
      <w:r w:rsidRPr="006B090A">
        <w:rPr>
          <w:rFonts w:eastAsia="Calibri" w:cs="Times New Roman"/>
          <w:szCs w:val="24"/>
        </w:rPr>
        <w:t>a</w:t>
      </w:r>
      <w:proofErr w:type="gramEnd"/>
      <w:r w:rsidRPr="006B090A">
        <w:rPr>
          <w:rFonts w:eastAsia="Calibri" w:cs="Times New Roman"/>
          <w:szCs w:val="24"/>
        </w:rPr>
        <w:t xml:space="preserve"> frente.</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Com o colapso do Império Otomano, no fim da Primeira Guerra Mundial, a França e o Reino Unido, por meio do tratado de </w:t>
      </w:r>
      <w:proofErr w:type="spellStart"/>
      <w:r w:rsidRPr="006B090A">
        <w:rPr>
          <w:rFonts w:eastAsia="Calibri" w:cs="Times New Roman"/>
          <w:szCs w:val="24"/>
        </w:rPr>
        <w:t>Sikes-Pikot</w:t>
      </w:r>
      <w:proofErr w:type="spellEnd"/>
      <w:r w:rsidRPr="006B090A">
        <w:rPr>
          <w:rFonts w:eastAsia="Calibri" w:cs="Times New Roman"/>
          <w:szCs w:val="24"/>
        </w:rPr>
        <w:t xml:space="preserve"> (16 de maio de 1916), dividiram o seu território, destinando o que é hoje o Líbano e a Síria aos franceses e a região da Mesopotâmia, </w:t>
      </w:r>
      <w:proofErr w:type="spellStart"/>
      <w:r w:rsidRPr="006B090A">
        <w:rPr>
          <w:rFonts w:eastAsia="Calibri" w:cs="Times New Roman"/>
          <w:szCs w:val="24"/>
        </w:rPr>
        <w:t>Transjordânia</w:t>
      </w:r>
      <w:proofErr w:type="spellEnd"/>
      <w:r w:rsidRPr="006B090A">
        <w:rPr>
          <w:rFonts w:eastAsia="Calibri" w:cs="Times New Roman"/>
          <w:szCs w:val="24"/>
        </w:rPr>
        <w:t xml:space="preserve"> e Palestina aos ingleses.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Esses territórios, por meio do Tratado de </w:t>
      </w:r>
      <w:proofErr w:type="spellStart"/>
      <w:r w:rsidRPr="006B090A">
        <w:rPr>
          <w:rFonts w:eastAsia="Calibri" w:cs="Times New Roman"/>
          <w:szCs w:val="24"/>
        </w:rPr>
        <w:t>Sévres</w:t>
      </w:r>
      <w:proofErr w:type="spellEnd"/>
      <w:r w:rsidRPr="006B090A">
        <w:rPr>
          <w:rFonts w:eastAsia="Calibri" w:cs="Times New Roman"/>
          <w:szCs w:val="24"/>
        </w:rPr>
        <w:t xml:space="preserve"> (10 de agosto de 1920), foram organizados (forjados) em Estados, ao modelo westfaliano. Houve também, em 1917, o compromisso do governo britânico em apoiar o estabelecimento do “lar do povo judeu” na Palestina, por meio da Declaração de Balfour, destinado ao </w:t>
      </w:r>
      <w:proofErr w:type="spellStart"/>
      <w:r w:rsidRPr="006B090A">
        <w:rPr>
          <w:rFonts w:eastAsia="Calibri" w:cs="Times New Roman"/>
          <w:szCs w:val="24"/>
        </w:rPr>
        <w:t>Lord</w:t>
      </w:r>
      <w:proofErr w:type="spellEnd"/>
      <w:r w:rsidRPr="006B090A">
        <w:rPr>
          <w:rFonts w:eastAsia="Calibri" w:cs="Times New Roman"/>
          <w:szCs w:val="24"/>
        </w:rPr>
        <w:t xml:space="preserve"> </w:t>
      </w:r>
      <w:proofErr w:type="spellStart"/>
      <w:r w:rsidRPr="006B090A">
        <w:rPr>
          <w:rFonts w:eastAsia="Calibri" w:cs="Times New Roman"/>
          <w:szCs w:val="24"/>
        </w:rPr>
        <w:t>Rothschild</w:t>
      </w:r>
      <w:proofErr w:type="spellEnd"/>
      <w:r w:rsidRPr="006B090A">
        <w:rPr>
          <w:rFonts w:eastAsia="Calibri" w:cs="Times New Roman"/>
          <w:szCs w:val="24"/>
        </w:rPr>
        <w:t>, considerado uma afronta ao povo muçulmano local</w:t>
      </w:r>
      <w:r w:rsidR="0008500E" w:rsidRPr="006B090A">
        <w:rPr>
          <w:rFonts w:eastAsia="Calibri" w:cs="Times New Roman"/>
          <w:szCs w:val="24"/>
        </w:rPr>
        <w:t xml:space="preserve"> (KISSINGER, 2015)</w:t>
      </w:r>
      <w:r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Com o fim do Império Otomano e a ocupação neocolonial no Oriente Médio </w:t>
      </w:r>
      <w:r w:rsidR="0008500E" w:rsidRPr="006B090A">
        <w:rPr>
          <w:rFonts w:eastAsia="Calibri" w:cs="Times New Roman"/>
          <w:szCs w:val="24"/>
        </w:rPr>
        <w:t>u</w:t>
      </w:r>
      <w:r w:rsidRPr="006B090A">
        <w:rPr>
          <w:rFonts w:eastAsia="Calibri" w:cs="Times New Roman"/>
          <w:szCs w:val="24"/>
        </w:rPr>
        <w:t>ma ordem político religiosa (</w:t>
      </w:r>
      <w:r w:rsidRPr="006B090A">
        <w:rPr>
          <w:rFonts w:eastAsia="Calibri" w:cs="Times New Roman"/>
          <w:i/>
          <w:szCs w:val="24"/>
        </w:rPr>
        <w:t xml:space="preserve">dar </w:t>
      </w:r>
      <w:proofErr w:type="gramStart"/>
      <w:r w:rsidRPr="006B090A">
        <w:rPr>
          <w:rFonts w:eastAsia="Calibri" w:cs="Times New Roman"/>
          <w:i/>
          <w:szCs w:val="24"/>
        </w:rPr>
        <w:t>al</w:t>
      </w:r>
      <w:proofErr w:type="gramEnd"/>
      <w:r w:rsidRPr="006B090A">
        <w:rPr>
          <w:rFonts w:eastAsia="Calibri" w:cs="Times New Roman"/>
          <w:i/>
          <w:szCs w:val="24"/>
        </w:rPr>
        <w:t xml:space="preserve"> </w:t>
      </w:r>
      <w:proofErr w:type="spellStart"/>
      <w:r w:rsidRPr="006B090A">
        <w:rPr>
          <w:rFonts w:eastAsia="Calibri" w:cs="Times New Roman"/>
          <w:i/>
          <w:szCs w:val="24"/>
        </w:rPr>
        <w:t>islam</w:t>
      </w:r>
      <w:proofErr w:type="spellEnd"/>
      <w:r w:rsidRPr="006B090A">
        <w:rPr>
          <w:rFonts w:eastAsia="Calibri" w:cs="Times New Roman"/>
          <w:szCs w:val="24"/>
        </w:rPr>
        <w:t>), com legitimação sagrada e a-histórica, é substituída por uma estrutura política fragmentada e s</w:t>
      </w:r>
      <w:r w:rsidR="0008500E" w:rsidRPr="006B090A">
        <w:rPr>
          <w:rFonts w:eastAsia="Calibri" w:cs="Times New Roman"/>
          <w:szCs w:val="24"/>
        </w:rPr>
        <w:t>ecular (modelo de Estado nacional</w:t>
      </w:r>
      <w:r w:rsidRPr="006B090A">
        <w:rPr>
          <w:rFonts w:eastAsia="Calibri" w:cs="Times New Roman"/>
          <w:szCs w:val="24"/>
        </w:rPr>
        <w:t>).</w:t>
      </w:r>
    </w:p>
    <w:p w:rsidR="00E2520E" w:rsidRPr="006B090A" w:rsidRDefault="000850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menosprezo </w:t>
      </w:r>
      <w:proofErr w:type="spellStart"/>
      <w:r w:rsidRPr="006B090A">
        <w:rPr>
          <w:rFonts w:eastAsia="Calibri" w:cs="Times New Roman"/>
          <w:szCs w:val="24"/>
        </w:rPr>
        <w:t>identitário</w:t>
      </w:r>
      <w:proofErr w:type="spellEnd"/>
      <w:r w:rsidRPr="006B090A">
        <w:rPr>
          <w:rFonts w:eastAsia="Calibri" w:cs="Times New Roman"/>
          <w:szCs w:val="24"/>
        </w:rPr>
        <w:t>, a</w:t>
      </w:r>
      <w:r w:rsidR="00E2520E" w:rsidRPr="006B090A">
        <w:rPr>
          <w:rFonts w:eastAsia="Calibri" w:cs="Times New Roman"/>
          <w:szCs w:val="24"/>
        </w:rPr>
        <w:t xml:space="preserve"> desconsideração </w:t>
      </w:r>
      <w:proofErr w:type="gramStart"/>
      <w:r w:rsidR="00E2520E" w:rsidRPr="006B090A">
        <w:rPr>
          <w:rFonts w:eastAsia="Calibri" w:cs="Times New Roman"/>
          <w:szCs w:val="24"/>
        </w:rPr>
        <w:t>completa das tradições político-jurídico-sociais sustentadas</w:t>
      </w:r>
      <w:proofErr w:type="gramEnd"/>
      <w:r w:rsidR="00E2520E" w:rsidRPr="006B090A">
        <w:rPr>
          <w:rFonts w:eastAsia="Calibri" w:cs="Times New Roman"/>
          <w:szCs w:val="24"/>
        </w:rPr>
        <w:t xml:space="preserve"> na fé</w:t>
      </w:r>
      <w:r w:rsidRPr="006B090A">
        <w:rPr>
          <w:rFonts w:eastAsia="Calibri" w:cs="Times New Roman"/>
          <w:szCs w:val="24"/>
        </w:rPr>
        <w:t>, foi a marca da dominação europeia</w:t>
      </w:r>
      <w:r w:rsidR="00E2520E" w:rsidRPr="006B090A">
        <w:rPr>
          <w:rFonts w:eastAsia="Calibri" w:cs="Times New Roman"/>
          <w:szCs w:val="24"/>
        </w:rPr>
        <w:t xml:space="preserve">. </w:t>
      </w:r>
      <w:r w:rsidRPr="006B090A">
        <w:rPr>
          <w:rFonts w:eastAsia="Calibri" w:cs="Times New Roman"/>
          <w:szCs w:val="24"/>
        </w:rPr>
        <w:t xml:space="preserve">A resistência se manifestou tanto pela via secular, a exemplo do pan-arabismo, </w:t>
      </w:r>
      <w:proofErr w:type="gramStart"/>
      <w:r w:rsidRPr="006B090A">
        <w:rPr>
          <w:rFonts w:eastAsia="Calibri" w:cs="Times New Roman"/>
          <w:szCs w:val="24"/>
        </w:rPr>
        <w:t>quanto pela via religiosa</w:t>
      </w:r>
      <w:r w:rsidR="00E2520E" w:rsidRPr="006B090A">
        <w:rPr>
          <w:rFonts w:eastAsia="Calibri" w:cs="Times New Roman"/>
          <w:szCs w:val="24"/>
        </w:rPr>
        <w:t xml:space="preserve"> </w:t>
      </w:r>
      <w:proofErr w:type="spellStart"/>
      <w:r w:rsidR="00E2520E" w:rsidRPr="006B090A">
        <w:rPr>
          <w:rFonts w:eastAsia="Calibri" w:cs="Times New Roman"/>
          <w:szCs w:val="24"/>
        </w:rPr>
        <w:t>pró-islâmicas</w:t>
      </w:r>
      <w:proofErr w:type="spellEnd"/>
      <w:r w:rsidR="00E2520E" w:rsidRPr="006B090A">
        <w:rPr>
          <w:rFonts w:eastAsia="Calibri" w:cs="Times New Roman"/>
          <w:szCs w:val="24"/>
        </w:rPr>
        <w:t>, que defendiam (e ainda defendem) que a religião é o fator de unidade e condução para</w:t>
      </w:r>
      <w:r w:rsidRPr="006B090A">
        <w:rPr>
          <w:rFonts w:eastAsia="Calibri" w:cs="Times New Roman"/>
          <w:szCs w:val="24"/>
        </w:rPr>
        <w:t xml:space="preserve"> a emancipação</w:t>
      </w:r>
      <w:proofErr w:type="gramEnd"/>
      <w:r w:rsidR="00E2520E" w:rsidRPr="006B090A">
        <w:rPr>
          <w:rFonts w:eastAsia="Calibri" w:cs="Times New Roman"/>
          <w:szCs w:val="24"/>
        </w:rPr>
        <w:t>.</w:t>
      </w:r>
    </w:p>
    <w:p w:rsidR="0008500E" w:rsidRPr="006B090A" w:rsidRDefault="000850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Com o término</w:t>
      </w:r>
      <w:r w:rsidR="00E2520E" w:rsidRPr="006B090A">
        <w:rPr>
          <w:rFonts w:eastAsia="Calibri" w:cs="Times New Roman"/>
          <w:szCs w:val="24"/>
        </w:rPr>
        <w:t xml:space="preserve"> da Segunda Guerra, </w:t>
      </w:r>
      <w:r w:rsidRPr="006B090A">
        <w:rPr>
          <w:rFonts w:eastAsia="Calibri" w:cs="Times New Roman"/>
          <w:szCs w:val="24"/>
        </w:rPr>
        <w:t xml:space="preserve">há a ascensão dos </w:t>
      </w:r>
      <w:proofErr w:type="gramStart"/>
      <w:r w:rsidR="00E2520E" w:rsidRPr="006B090A">
        <w:rPr>
          <w:rFonts w:eastAsia="Calibri" w:cs="Times New Roman"/>
          <w:szCs w:val="24"/>
        </w:rPr>
        <w:t>EE.</w:t>
      </w:r>
      <w:proofErr w:type="gramEnd"/>
      <w:r w:rsidR="00E2520E" w:rsidRPr="006B090A">
        <w:rPr>
          <w:rFonts w:eastAsia="Calibri" w:cs="Times New Roman"/>
          <w:szCs w:val="24"/>
        </w:rPr>
        <w:t xml:space="preserve">UU. </w:t>
      </w:r>
      <w:proofErr w:type="gramStart"/>
      <w:r w:rsidR="00E2520E" w:rsidRPr="006B090A">
        <w:rPr>
          <w:rFonts w:eastAsia="Calibri" w:cs="Times New Roman"/>
          <w:szCs w:val="24"/>
        </w:rPr>
        <w:t>e</w:t>
      </w:r>
      <w:proofErr w:type="gramEnd"/>
      <w:r w:rsidR="00E2520E" w:rsidRPr="006B090A">
        <w:rPr>
          <w:rFonts w:eastAsia="Calibri" w:cs="Times New Roman"/>
          <w:szCs w:val="24"/>
        </w:rPr>
        <w:t xml:space="preserve"> </w:t>
      </w:r>
      <w:r w:rsidRPr="006B090A">
        <w:rPr>
          <w:rFonts w:eastAsia="Calibri" w:cs="Times New Roman"/>
          <w:szCs w:val="24"/>
        </w:rPr>
        <w:t>d</w:t>
      </w:r>
      <w:r w:rsidR="00E2520E" w:rsidRPr="006B090A">
        <w:rPr>
          <w:rFonts w:eastAsia="Calibri" w:cs="Times New Roman"/>
          <w:szCs w:val="24"/>
        </w:rPr>
        <w:t>a URSS</w:t>
      </w:r>
      <w:r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Por questões de ordem estratégica advindas da importância econômica da região, não só em função do petróleo, mas de acessos marítimos importantes (estreito de Bósforo e Canal de Suez), além do fim do domínio inglês e francês e da crescente influência soviética sobre os árabes, principalmente após a fundação de Israel, a presença norte-americana tornou-se constante e definitiva na região.</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Já no final da Segunda Guerra Mundial, após a Conferência de </w:t>
      </w:r>
      <w:proofErr w:type="spellStart"/>
      <w:r w:rsidRPr="006B090A">
        <w:rPr>
          <w:rFonts w:eastAsia="Calibri" w:cs="Times New Roman"/>
          <w:szCs w:val="24"/>
        </w:rPr>
        <w:t>Yalta</w:t>
      </w:r>
      <w:proofErr w:type="spellEnd"/>
      <w:r w:rsidRPr="006B090A">
        <w:rPr>
          <w:rFonts w:eastAsia="Calibri" w:cs="Times New Roman"/>
          <w:szCs w:val="24"/>
        </w:rPr>
        <w:t xml:space="preserve">, F. D. Roosevelt, em fevereiro de 1945, a bordo do cruzador americano USS </w:t>
      </w:r>
      <w:proofErr w:type="spellStart"/>
      <w:r w:rsidRPr="006B090A">
        <w:rPr>
          <w:rFonts w:eastAsia="Calibri" w:cs="Times New Roman"/>
          <w:szCs w:val="24"/>
        </w:rPr>
        <w:t>Quincy</w:t>
      </w:r>
      <w:proofErr w:type="spellEnd"/>
      <w:r w:rsidRPr="006B090A">
        <w:rPr>
          <w:rFonts w:eastAsia="Calibri" w:cs="Times New Roman"/>
          <w:szCs w:val="24"/>
        </w:rPr>
        <w:t xml:space="preserve">, encontrou-se com o rei Abdul Aziz </w:t>
      </w:r>
      <w:proofErr w:type="spellStart"/>
      <w:r w:rsidRPr="006B090A">
        <w:rPr>
          <w:rFonts w:eastAsia="Calibri" w:cs="Times New Roman"/>
          <w:szCs w:val="24"/>
        </w:rPr>
        <w:t>Ibn</w:t>
      </w:r>
      <w:proofErr w:type="spellEnd"/>
      <w:r w:rsidRPr="006B090A">
        <w:rPr>
          <w:rFonts w:eastAsia="Calibri" w:cs="Times New Roman"/>
          <w:szCs w:val="24"/>
        </w:rPr>
        <w:t xml:space="preserve"> </w:t>
      </w:r>
      <w:proofErr w:type="spellStart"/>
      <w:r w:rsidRPr="006B090A">
        <w:rPr>
          <w:rFonts w:eastAsia="Calibri" w:cs="Times New Roman"/>
          <w:szCs w:val="24"/>
        </w:rPr>
        <w:t>Saud</w:t>
      </w:r>
      <w:proofErr w:type="spellEnd"/>
      <w:r w:rsidRPr="006B090A">
        <w:rPr>
          <w:rFonts w:eastAsia="Calibri" w:cs="Times New Roman"/>
          <w:szCs w:val="24"/>
        </w:rPr>
        <w:t xml:space="preserve"> da Arábia Saudita. Do encontro surgiu a aliança histórica entre sauditas e norte-americanos, definindo que o reino saudita, a partir de então, estaria sob </w:t>
      </w:r>
      <w:r w:rsidRPr="006B090A">
        <w:rPr>
          <w:rFonts w:eastAsia="Calibri" w:cs="Times New Roman"/>
          <w:szCs w:val="24"/>
        </w:rPr>
        <w:lastRenderedPageBreak/>
        <w:t xml:space="preserve">a proteção norte-americana.  A pretensão </w:t>
      </w:r>
      <w:proofErr w:type="gramStart"/>
      <w:r w:rsidRPr="006B090A">
        <w:rPr>
          <w:rFonts w:eastAsia="Calibri" w:cs="Times New Roman"/>
          <w:szCs w:val="24"/>
        </w:rPr>
        <w:t>do Presidente Roosevelt ter</w:t>
      </w:r>
      <w:proofErr w:type="gramEnd"/>
      <w:r w:rsidRPr="006B090A">
        <w:rPr>
          <w:rFonts w:eastAsia="Calibri" w:cs="Times New Roman"/>
          <w:szCs w:val="24"/>
        </w:rPr>
        <w:t xml:space="preserve"> acesso e controle ao petróleo saudita, pois quem controla o petróleo possui a capacidade de asfixiar o adversário dependente do recurso energético</w:t>
      </w:r>
      <w:r w:rsidR="009A3610" w:rsidRPr="006B090A">
        <w:rPr>
          <w:rFonts w:eastAsia="Calibri" w:cs="Times New Roman"/>
          <w:szCs w:val="24"/>
        </w:rPr>
        <w:t xml:space="preserve"> (SILVA)</w:t>
      </w:r>
      <w:r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tratamento estratégico sobre o petróleo não ficou restrito a </w:t>
      </w:r>
      <w:proofErr w:type="spellStart"/>
      <w:r w:rsidRPr="006B090A">
        <w:rPr>
          <w:rFonts w:eastAsia="Calibri" w:cs="Times New Roman"/>
          <w:szCs w:val="24"/>
        </w:rPr>
        <w:t>Árabia</w:t>
      </w:r>
      <w:proofErr w:type="spellEnd"/>
      <w:r w:rsidRPr="006B090A">
        <w:rPr>
          <w:rFonts w:eastAsia="Calibri" w:cs="Times New Roman"/>
          <w:szCs w:val="24"/>
        </w:rPr>
        <w:t xml:space="preserve"> Saudita, atingindo de forma violenta o Irã</w:t>
      </w:r>
      <w:r w:rsidR="009A3610" w:rsidRPr="006B090A">
        <w:rPr>
          <w:rFonts w:eastAsia="Calibri" w:cs="Times New Roman"/>
          <w:szCs w:val="24"/>
        </w:rPr>
        <w:t xml:space="preserve"> (LEWIS, 2004)</w:t>
      </w:r>
      <w:r w:rsidRPr="006B090A">
        <w:rPr>
          <w:rFonts w:eastAsia="Calibri" w:cs="Times New Roman"/>
          <w:szCs w:val="24"/>
        </w:rPr>
        <w:t xml:space="preserve">.  Os </w:t>
      </w:r>
      <w:proofErr w:type="gramStart"/>
      <w:r w:rsidRPr="006B090A">
        <w:rPr>
          <w:rFonts w:eastAsia="Calibri" w:cs="Times New Roman"/>
          <w:szCs w:val="24"/>
        </w:rPr>
        <w:t>EE.</w:t>
      </w:r>
      <w:proofErr w:type="gramEnd"/>
      <w:r w:rsidRPr="006B090A">
        <w:rPr>
          <w:rFonts w:eastAsia="Calibri" w:cs="Times New Roman"/>
          <w:szCs w:val="24"/>
        </w:rPr>
        <w:t xml:space="preserve">UU. </w:t>
      </w:r>
      <w:proofErr w:type="gramStart"/>
      <w:r w:rsidRPr="006B090A">
        <w:rPr>
          <w:rFonts w:eastAsia="Calibri" w:cs="Times New Roman"/>
          <w:szCs w:val="24"/>
        </w:rPr>
        <w:t>contrariamente</w:t>
      </w:r>
      <w:proofErr w:type="gramEnd"/>
      <w:r w:rsidRPr="006B090A">
        <w:rPr>
          <w:rFonts w:eastAsia="Calibri" w:cs="Times New Roman"/>
          <w:szCs w:val="24"/>
        </w:rPr>
        <w:t xml:space="preserve"> à sua retórica de defesa da autonomia dos povos, incitou e apoiou, em parceria com o Reino Unido, o golpe militar (1952) contra o governo nacionalista do primeiro ministro iraniano Mohammed </w:t>
      </w:r>
      <w:proofErr w:type="spellStart"/>
      <w:r w:rsidRPr="006B090A">
        <w:rPr>
          <w:rFonts w:eastAsia="Calibri" w:cs="Times New Roman"/>
          <w:szCs w:val="24"/>
        </w:rPr>
        <w:t>Mossadeq</w:t>
      </w:r>
      <w:proofErr w:type="spellEnd"/>
      <w:r w:rsidRPr="006B090A">
        <w:rPr>
          <w:rFonts w:eastAsia="Calibri" w:cs="Times New Roman"/>
          <w:szCs w:val="24"/>
        </w:rPr>
        <w:t>, que defendia a nacionalização das empresas petrolíferas</w:t>
      </w:r>
      <w:r w:rsidR="009A3610" w:rsidRPr="006B090A">
        <w:rPr>
          <w:rFonts w:eastAsia="Calibri" w:cs="Times New Roman"/>
          <w:szCs w:val="24"/>
        </w:rPr>
        <w:t xml:space="preserve"> (KISSINGER, 2012)</w:t>
      </w:r>
      <w:r w:rsidRPr="006B090A">
        <w:rPr>
          <w:rFonts w:eastAsia="Calibri" w:cs="Times New Roman"/>
          <w:szCs w:val="24"/>
        </w:rPr>
        <w:t xml:space="preserve">. O governo </w:t>
      </w:r>
      <w:proofErr w:type="spellStart"/>
      <w:r w:rsidRPr="006B090A">
        <w:rPr>
          <w:rFonts w:eastAsia="Calibri" w:cs="Times New Roman"/>
          <w:szCs w:val="24"/>
        </w:rPr>
        <w:t>Eisenhower</w:t>
      </w:r>
      <w:proofErr w:type="spellEnd"/>
      <w:r w:rsidRPr="006B090A">
        <w:rPr>
          <w:rFonts w:eastAsia="Calibri" w:cs="Times New Roman"/>
          <w:szCs w:val="24"/>
        </w:rPr>
        <w:t xml:space="preserve">, depois de inúmeras pressões econômicas, </w:t>
      </w:r>
      <w:proofErr w:type="gramStart"/>
      <w:r w:rsidRPr="006B090A">
        <w:rPr>
          <w:rFonts w:eastAsia="Calibri" w:cs="Times New Roman"/>
          <w:szCs w:val="24"/>
        </w:rPr>
        <w:t>instigou,</w:t>
      </w:r>
      <w:proofErr w:type="gramEnd"/>
      <w:r w:rsidRPr="006B090A">
        <w:rPr>
          <w:rFonts w:eastAsia="Calibri" w:cs="Times New Roman"/>
          <w:szCs w:val="24"/>
        </w:rPr>
        <w:t xml:space="preserve"> por meio da CIA um levante que acabou desestabilizando o governo.</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Outra medida norte-americana, por sinal traumática, no Oriente Médio foi </w:t>
      </w:r>
      <w:proofErr w:type="gramStart"/>
      <w:r w:rsidRPr="006B090A">
        <w:rPr>
          <w:rFonts w:eastAsia="Calibri" w:cs="Times New Roman"/>
          <w:szCs w:val="24"/>
        </w:rPr>
        <w:t>a</w:t>
      </w:r>
      <w:proofErr w:type="gramEnd"/>
      <w:r w:rsidRPr="006B090A">
        <w:rPr>
          <w:rFonts w:eastAsia="Calibri" w:cs="Times New Roman"/>
          <w:szCs w:val="24"/>
        </w:rPr>
        <w:t xml:space="preserve"> acomodação do Estado de Israel, considerado uma expropriação afrontosa contra árabes e muçulmanos da região. Um fator que promoveu o pan-arabismo, a tragédia palestina, aproximou os árabes dos soviéticos e transformando o Oriente Médio em palco de diversas guerras.</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Os norte-americanos assumiram um compromisso feito pelos ingleses (Declaração de Balfour), justificados por </w:t>
      </w:r>
      <w:proofErr w:type="gramStart"/>
      <w:r w:rsidRPr="006B090A">
        <w:rPr>
          <w:rFonts w:eastAsia="Calibri" w:cs="Times New Roman"/>
          <w:szCs w:val="24"/>
        </w:rPr>
        <w:t>argumentos étnico-religiosos (o retorno do Povo escolhido à Terra Prometida), desconsiderando uma população tradicional e majoritária crente em ser representante de um momento de superação definitiva do judaísmo e do cristianismo</w:t>
      </w:r>
      <w:proofErr w:type="gramEnd"/>
      <w:r w:rsidR="009A3610" w:rsidRPr="006B090A">
        <w:rPr>
          <w:rFonts w:eastAsia="Calibri" w:cs="Times New Roman"/>
          <w:szCs w:val="24"/>
        </w:rPr>
        <w:t xml:space="preserve"> (ANDERSON</w:t>
      </w:r>
      <w:r w:rsidR="00120E45" w:rsidRPr="006B090A">
        <w:rPr>
          <w:rFonts w:eastAsia="Calibri" w:cs="Times New Roman"/>
          <w:szCs w:val="24"/>
        </w:rPr>
        <w:t>, 2015)</w:t>
      </w:r>
      <w:r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Israel assumiu uma importância estratégica para os </w:t>
      </w:r>
      <w:proofErr w:type="gramStart"/>
      <w:r w:rsidRPr="006B090A">
        <w:rPr>
          <w:rFonts w:eastAsia="Calibri" w:cs="Times New Roman"/>
          <w:szCs w:val="24"/>
        </w:rPr>
        <w:t>EE.</w:t>
      </w:r>
      <w:proofErr w:type="gramEnd"/>
      <w:r w:rsidRPr="006B090A">
        <w:rPr>
          <w:rFonts w:eastAsia="Calibri" w:cs="Times New Roman"/>
          <w:szCs w:val="24"/>
        </w:rPr>
        <w:t>UU. Israel é um incômodo lembrete da proposta moderno-universal norte-americana de Estado</w:t>
      </w:r>
      <w:r w:rsidR="00120E45" w:rsidRPr="006B090A">
        <w:rPr>
          <w:rFonts w:eastAsia="Calibri" w:cs="Times New Roman"/>
          <w:szCs w:val="24"/>
        </w:rPr>
        <w:t xml:space="preserve"> e</w:t>
      </w:r>
      <w:r w:rsidRPr="006B090A">
        <w:rPr>
          <w:rFonts w:eastAsia="Calibri" w:cs="Times New Roman"/>
          <w:szCs w:val="24"/>
        </w:rPr>
        <w:t xml:space="preserve"> </w:t>
      </w:r>
      <w:proofErr w:type="gramStart"/>
      <w:r w:rsidRPr="006B090A">
        <w:rPr>
          <w:rFonts w:eastAsia="Calibri" w:cs="Times New Roman"/>
          <w:szCs w:val="24"/>
        </w:rPr>
        <w:t>um braço de desestabilização das ações pan-arabistas desenvolvidas</w:t>
      </w:r>
      <w:proofErr w:type="gramEnd"/>
      <w:r w:rsidRPr="006B090A">
        <w:rPr>
          <w:rFonts w:eastAsia="Calibri" w:cs="Times New Roman"/>
          <w:szCs w:val="24"/>
        </w:rPr>
        <w:t xml:space="preserve"> por </w:t>
      </w:r>
      <w:proofErr w:type="spellStart"/>
      <w:r w:rsidRPr="006B090A">
        <w:rPr>
          <w:rFonts w:eastAsia="Calibri" w:cs="Times New Roman"/>
          <w:szCs w:val="24"/>
        </w:rPr>
        <w:t>Gamal</w:t>
      </w:r>
      <w:proofErr w:type="spellEnd"/>
      <w:r w:rsidRPr="006B090A">
        <w:rPr>
          <w:rFonts w:eastAsia="Calibri" w:cs="Times New Roman"/>
          <w:szCs w:val="24"/>
        </w:rPr>
        <w:t xml:space="preserve"> Abdel Nasser e seus aliados.</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desagregação do </w:t>
      </w:r>
      <w:proofErr w:type="spellStart"/>
      <w:r w:rsidRPr="006B090A">
        <w:rPr>
          <w:rFonts w:eastAsia="Calibri" w:cs="Times New Roman"/>
          <w:szCs w:val="24"/>
        </w:rPr>
        <w:t>nasserismo</w:t>
      </w:r>
      <w:proofErr w:type="spellEnd"/>
      <w:r w:rsidRPr="006B090A">
        <w:rPr>
          <w:rFonts w:eastAsia="Calibri" w:cs="Times New Roman"/>
          <w:szCs w:val="24"/>
        </w:rPr>
        <w:t>, principal vertente do pan-arabismo, acabou por fazer com que gradualmente o Egito e, posteriormente, Jordânia, saíssem da esfera de influência soviética e caíssem nas graças dos norte-americanos. Aliás, contrariamente ao seu discurso wilsoniano, em prol da segurança e dos interesses políticos econômicos (</w:t>
      </w:r>
      <w:proofErr w:type="spellStart"/>
      <w:r w:rsidRPr="006B090A">
        <w:rPr>
          <w:rFonts w:eastAsia="Calibri" w:cs="Times New Roman"/>
          <w:szCs w:val="24"/>
        </w:rPr>
        <w:t>jacksonianismo</w:t>
      </w:r>
      <w:proofErr w:type="spellEnd"/>
      <w:r w:rsidRPr="006B090A">
        <w:rPr>
          <w:rFonts w:eastAsia="Calibri" w:cs="Times New Roman"/>
          <w:szCs w:val="24"/>
        </w:rPr>
        <w:t xml:space="preserve"> e </w:t>
      </w:r>
      <w:proofErr w:type="spellStart"/>
      <w:r w:rsidRPr="006B090A">
        <w:rPr>
          <w:rFonts w:eastAsia="Calibri" w:cs="Times New Roman"/>
          <w:szCs w:val="24"/>
        </w:rPr>
        <w:t>hamiltonianismo</w:t>
      </w:r>
      <w:proofErr w:type="spellEnd"/>
      <w:r w:rsidRPr="006B090A">
        <w:rPr>
          <w:rFonts w:eastAsia="Calibri" w:cs="Times New Roman"/>
          <w:szCs w:val="24"/>
        </w:rPr>
        <w:t>), os norte-americanos não hesitaram em apoiar regimes despótic</w:t>
      </w:r>
      <w:r w:rsidR="00120E45" w:rsidRPr="006B090A">
        <w:rPr>
          <w:rFonts w:eastAsia="Calibri" w:cs="Times New Roman"/>
          <w:szCs w:val="24"/>
        </w:rPr>
        <w:t xml:space="preserve">os alinhados às suas fileiras. </w:t>
      </w:r>
      <w:r w:rsidRPr="006B090A">
        <w:rPr>
          <w:rFonts w:eastAsia="Calibri" w:cs="Times New Roman"/>
          <w:szCs w:val="24"/>
        </w:rPr>
        <w:t xml:space="preserve">Exemplos dessa acomodação </w:t>
      </w:r>
      <w:proofErr w:type="gramStart"/>
      <w:r w:rsidRPr="006B090A">
        <w:rPr>
          <w:rFonts w:eastAsia="Calibri" w:cs="Times New Roman"/>
          <w:szCs w:val="24"/>
        </w:rPr>
        <w:t>foram</w:t>
      </w:r>
      <w:proofErr w:type="gramEnd"/>
      <w:r w:rsidRPr="006B090A">
        <w:rPr>
          <w:rFonts w:eastAsia="Calibri" w:cs="Times New Roman"/>
          <w:szCs w:val="24"/>
        </w:rPr>
        <w:t xml:space="preserve"> o acordo de </w:t>
      </w:r>
      <w:proofErr w:type="spellStart"/>
      <w:r w:rsidRPr="006B090A">
        <w:rPr>
          <w:rFonts w:eastAsia="Calibri" w:cs="Times New Roman"/>
          <w:szCs w:val="24"/>
        </w:rPr>
        <w:t>Camp</w:t>
      </w:r>
      <w:proofErr w:type="spellEnd"/>
      <w:r w:rsidRPr="006B090A">
        <w:rPr>
          <w:rFonts w:eastAsia="Calibri" w:cs="Times New Roman"/>
          <w:szCs w:val="24"/>
        </w:rPr>
        <w:t xml:space="preserve"> Davis (1979), que selou a paz entre Israel e Egito, e o tratado de paz com a Jordânia (1994) mediados pelos Estados Unidos.</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lastRenderedPageBreak/>
        <w:t xml:space="preserve">Outro regime autoritário sob apoio norte-americano foi o iraniano do </w:t>
      </w:r>
      <w:proofErr w:type="gramStart"/>
      <w:r w:rsidRPr="006B090A">
        <w:rPr>
          <w:rFonts w:eastAsia="Calibri" w:cs="Times New Roman"/>
          <w:szCs w:val="24"/>
        </w:rPr>
        <w:t>Xá</w:t>
      </w:r>
      <w:proofErr w:type="gramEnd"/>
      <w:r w:rsidRPr="006B090A">
        <w:rPr>
          <w:rFonts w:eastAsia="Calibri" w:cs="Times New Roman"/>
          <w:szCs w:val="24"/>
        </w:rPr>
        <w:t xml:space="preserve"> </w:t>
      </w:r>
      <w:proofErr w:type="spellStart"/>
      <w:r w:rsidRPr="006B090A">
        <w:rPr>
          <w:rFonts w:eastAsia="Calibri" w:cs="Times New Roman"/>
          <w:szCs w:val="24"/>
        </w:rPr>
        <w:t>Rezha</w:t>
      </w:r>
      <w:proofErr w:type="spellEnd"/>
      <w:r w:rsidRPr="006B090A">
        <w:rPr>
          <w:rFonts w:eastAsia="Calibri" w:cs="Times New Roman"/>
          <w:szCs w:val="24"/>
        </w:rPr>
        <w:t xml:space="preserve"> </w:t>
      </w:r>
      <w:proofErr w:type="spellStart"/>
      <w:r w:rsidRPr="006B090A">
        <w:rPr>
          <w:rFonts w:eastAsia="Calibri" w:cs="Times New Roman"/>
          <w:szCs w:val="24"/>
        </w:rPr>
        <w:t>Pavlev</w:t>
      </w:r>
      <w:proofErr w:type="spellEnd"/>
      <w:r w:rsidRPr="006B090A">
        <w:rPr>
          <w:rFonts w:eastAsia="Calibri" w:cs="Times New Roman"/>
          <w:szCs w:val="24"/>
        </w:rPr>
        <w:t xml:space="preserve">. O governo ditatorial do </w:t>
      </w:r>
      <w:proofErr w:type="gramStart"/>
      <w:r w:rsidRPr="006B090A">
        <w:rPr>
          <w:rFonts w:eastAsia="Calibri" w:cs="Times New Roman"/>
          <w:szCs w:val="24"/>
        </w:rPr>
        <w:t>Xá</w:t>
      </w:r>
      <w:proofErr w:type="gramEnd"/>
      <w:r w:rsidRPr="006B090A">
        <w:rPr>
          <w:rFonts w:eastAsia="Calibri" w:cs="Times New Roman"/>
          <w:szCs w:val="24"/>
        </w:rPr>
        <w:t xml:space="preserve"> teve seu início com a derrocada de </w:t>
      </w:r>
      <w:proofErr w:type="spellStart"/>
      <w:r w:rsidRPr="006B090A">
        <w:rPr>
          <w:rFonts w:eastAsia="Calibri" w:cs="Times New Roman"/>
          <w:szCs w:val="24"/>
        </w:rPr>
        <w:t>Mossadeq</w:t>
      </w:r>
      <w:proofErr w:type="spellEnd"/>
      <w:r w:rsidRPr="006B090A">
        <w:rPr>
          <w:rFonts w:eastAsia="Calibri" w:cs="Times New Roman"/>
          <w:szCs w:val="24"/>
        </w:rPr>
        <w:t xml:space="preserve">, o que foi </w:t>
      </w:r>
      <w:proofErr w:type="gramStart"/>
      <w:r w:rsidRPr="006B090A">
        <w:rPr>
          <w:rFonts w:eastAsia="Calibri" w:cs="Times New Roman"/>
          <w:szCs w:val="24"/>
        </w:rPr>
        <w:t>denominado</w:t>
      </w:r>
      <w:proofErr w:type="gramEnd"/>
      <w:r w:rsidRPr="006B090A">
        <w:rPr>
          <w:rFonts w:eastAsia="Calibri" w:cs="Times New Roman"/>
          <w:szCs w:val="24"/>
        </w:rPr>
        <w:t xml:space="preserve"> como a Revolução Branca, tendo como principais características a ocidentalização do Irã e as violentas ações, por me</w:t>
      </w:r>
      <w:r w:rsidR="00EA3ADE" w:rsidRPr="006B090A">
        <w:rPr>
          <w:rFonts w:eastAsia="Calibri" w:cs="Times New Roman"/>
          <w:szCs w:val="24"/>
        </w:rPr>
        <w:t>io do seu serviço secreto (</w:t>
      </w:r>
      <w:proofErr w:type="spellStart"/>
      <w:r w:rsidR="00EA3ADE" w:rsidRPr="006B090A">
        <w:rPr>
          <w:rFonts w:eastAsia="Calibri" w:cs="Times New Roman"/>
          <w:szCs w:val="24"/>
        </w:rPr>
        <w:t>Savak</w:t>
      </w:r>
      <w:proofErr w:type="spellEnd"/>
      <w:r w:rsidRPr="006B090A">
        <w:rPr>
          <w:rFonts w:eastAsia="Calibri" w:cs="Times New Roman"/>
          <w:szCs w:val="24"/>
        </w:rPr>
        <w:t xml:space="preserve">), contra os movimentos de oposição, em especial os movimentos </w:t>
      </w:r>
      <w:proofErr w:type="spellStart"/>
      <w:r w:rsidRPr="006B090A">
        <w:rPr>
          <w:rFonts w:eastAsia="Calibri" w:cs="Times New Roman"/>
          <w:szCs w:val="24"/>
        </w:rPr>
        <w:t>pró-islâmicos</w:t>
      </w:r>
      <w:proofErr w:type="spellEnd"/>
      <w:r w:rsidRPr="006B090A">
        <w:rPr>
          <w:rFonts w:eastAsia="Calibri" w:cs="Times New Roman"/>
          <w:szCs w:val="24"/>
        </w:rPr>
        <w:t xml:space="preserve"> xiitas.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Em meio a uma crise econômica, caracterizada por inflação e desemprego, ao desagravo sobre a proximidade aos norte-americanos e ingleses, o regime terminou com a revolução islâmica iraniana, 1979, liderada pelo aiatolá Ruhollah Khomeini, que estabeleceu uma república islâmica, com bases teocráticas.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Outro evento que abalou as estruturas do “grande oriente médio” em 1979, necessário para se entender o elo entre as ações norte-americanas no mundo Islâmico e o surgimento do terror ou </w:t>
      </w:r>
      <w:proofErr w:type="spellStart"/>
      <w:r w:rsidRPr="006B090A">
        <w:rPr>
          <w:rFonts w:eastAsia="Calibri" w:cs="Times New Roman"/>
          <w:szCs w:val="24"/>
        </w:rPr>
        <w:t>jihadismo</w:t>
      </w:r>
      <w:proofErr w:type="spellEnd"/>
      <w:r w:rsidRPr="006B090A">
        <w:rPr>
          <w:rFonts w:eastAsia="Calibri" w:cs="Times New Roman"/>
          <w:szCs w:val="24"/>
        </w:rPr>
        <w:t xml:space="preserve">, foi </w:t>
      </w:r>
      <w:proofErr w:type="gramStart"/>
      <w:r w:rsidRPr="006B090A">
        <w:rPr>
          <w:rFonts w:eastAsia="Calibri" w:cs="Times New Roman"/>
          <w:szCs w:val="24"/>
        </w:rPr>
        <w:t>a</w:t>
      </w:r>
      <w:proofErr w:type="gramEnd"/>
      <w:r w:rsidRPr="006B090A">
        <w:rPr>
          <w:rFonts w:eastAsia="Calibri" w:cs="Times New Roman"/>
          <w:szCs w:val="24"/>
        </w:rPr>
        <w:t xml:space="preserve"> guerra do Afeganistão.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Os norte-americanos em resposta a invasão soviética, financiaram os movimentos de resistência denominados de </w:t>
      </w:r>
      <w:proofErr w:type="spellStart"/>
      <w:r w:rsidRPr="006B090A">
        <w:rPr>
          <w:rFonts w:eastAsia="Calibri" w:cs="Times New Roman"/>
          <w:i/>
          <w:szCs w:val="24"/>
        </w:rPr>
        <w:t>Mujahadins</w:t>
      </w:r>
      <w:proofErr w:type="spellEnd"/>
      <w:r w:rsidR="00120E45" w:rsidRPr="006B090A">
        <w:rPr>
          <w:rFonts w:eastAsia="Calibri" w:cs="Times New Roman"/>
          <w:i/>
          <w:szCs w:val="24"/>
        </w:rPr>
        <w:t xml:space="preserve"> (</w:t>
      </w:r>
      <w:r w:rsidR="00120E45" w:rsidRPr="006B090A">
        <w:rPr>
          <w:rFonts w:eastAsia="Calibri" w:cs="Times New Roman"/>
          <w:szCs w:val="24"/>
        </w:rPr>
        <w:t>SEGATTO, 2016)</w:t>
      </w:r>
      <w:r w:rsidRPr="006B090A">
        <w:rPr>
          <w:rFonts w:eastAsia="Calibri" w:cs="Times New Roman"/>
          <w:i/>
          <w:szCs w:val="24"/>
        </w:rPr>
        <w:t>.</w:t>
      </w:r>
      <w:r w:rsidRPr="006B090A">
        <w:rPr>
          <w:rFonts w:eastAsia="Calibri" w:cs="Times New Roman"/>
          <w:szCs w:val="24"/>
        </w:rPr>
        <w:t xml:space="preserve"> Os norte-americanos, com auxílio saudita e paquistanês, apoiaram os insurgentes sem reservas, sem exigência de uma contrapartida, como a abertura política ou econômica. </w:t>
      </w:r>
      <w:r w:rsidRPr="006B090A">
        <w:rPr>
          <w:rFonts w:eastAsia="Calibri" w:cs="Times New Roman"/>
          <w:i/>
          <w:szCs w:val="24"/>
        </w:rPr>
        <w:t xml:space="preserve"> </w:t>
      </w:r>
      <w:r w:rsidRPr="006B090A">
        <w:rPr>
          <w:rFonts w:eastAsia="Calibri" w:cs="Times New Roman"/>
          <w:szCs w:val="24"/>
        </w:rPr>
        <w:t>A mentalidade de Washington era que a religião islâmica seria um antídoto ao comunismo, mesmo cientes das sequelas oriundas da Revolução Islâmica Iraniana, sendo antiamericanismo considerado um mal menor</w:t>
      </w:r>
      <w:r w:rsidR="00120E45" w:rsidRPr="006B090A">
        <w:rPr>
          <w:rFonts w:eastAsia="Calibri" w:cs="Times New Roman"/>
          <w:szCs w:val="24"/>
        </w:rPr>
        <w:t xml:space="preserve"> (</w:t>
      </w:r>
      <w:proofErr w:type="gramStart"/>
      <w:r w:rsidR="00120E45" w:rsidRPr="006B090A">
        <w:rPr>
          <w:rFonts w:eastAsia="Calibri" w:cs="Times New Roman"/>
          <w:szCs w:val="24"/>
        </w:rPr>
        <w:t>VISENTINI,</w:t>
      </w:r>
      <w:proofErr w:type="gramEnd"/>
      <w:r w:rsidR="00120E45" w:rsidRPr="006B090A">
        <w:rPr>
          <w:rFonts w:eastAsia="Calibri" w:cs="Times New Roman"/>
          <w:szCs w:val="24"/>
        </w:rPr>
        <w:t>2014</w:t>
      </w:r>
      <w:r w:rsidR="00120E45" w:rsidRPr="006B090A">
        <w:rPr>
          <w:rFonts w:eastAsia="Calibri" w:cs="Times New Roman"/>
          <w:color w:val="000000" w:themeColor="text1"/>
          <w:szCs w:val="24"/>
        </w:rPr>
        <w:t>)</w:t>
      </w:r>
      <w:r w:rsidRPr="006B090A">
        <w:rPr>
          <w:rFonts w:eastAsia="Calibri" w:cs="Times New Roman"/>
          <w:color w:val="000000" w:themeColor="text1"/>
          <w:szCs w:val="24"/>
        </w:rPr>
        <w:t>.</w:t>
      </w:r>
      <w:r w:rsidR="00503E8B" w:rsidRPr="006B090A">
        <w:rPr>
          <w:rFonts w:eastAsia="Calibri" w:cs="Times New Roman"/>
          <w:color w:val="000000" w:themeColor="text1"/>
          <w:szCs w:val="24"/>
        </w:rPr>
        <w:t xml:space="preserve"> O conflito, entretanto, tinha</w:t>
      </w:r>
      <w:r w:rsidRPr="006B090A">
        <w:rPr>
          <w:rFonts w:eastAsia="Calibri" w:cs="Times New Roman"/>
          <w:color w:val="000000" w:themeColor="text1"/>
          <w:szCs w:val="24"/>
        </w:rPr>
        <w:t xml:space="preserve"> conotação </w:t>
      </w:r>
      <w:proofErr w:type="spellStart"/>
      <w:r w:rsidRPr="006B090A">
        <w:rPr>
          <w:rFonts w:eastAsia="Calibri" w:cs="Times New Roman"/>
          <w:color w:val="000000" w:themeColor="text1"/>
          <w:szCs w:val="24"/>
        </w:rPr>
        <w:t>Jihadista</w:t>
      </w:r>
      <w:proofErr w:type="spellEnd"/>
      <w:r w:rsidRPr="006B090A">
        <w:rPr>
          <w:rFonts w:eastAsia="Calibri" w:cs="Times New Roman"/>
          <w:color w:val="000000" w:themeColor="text1"/>
          <w:szCs w:val="24"/>
        </w:rPr>
        <w:t>, tendo</w:t>
      </w:r>
      <w:r w:rsidR="00503E8B" w:rsidRPr="006B090A">
        <w:rPr>
          <w:rFonts w:eastAsia="Calibri" w:cs="Times New Roman"/>
          <w:color w:val="000000" w:themeColor="text1"/>
          <w:szCs w:val="24"/>
        </w:rPr>
        <w:t xml:space="preserve"> como bandeira</w:t>
      </w:r>
      <w:r w:rsidRPr="006B090A">
        <w:rPr>
          <w:rFonts w:eastAsia="Calibri" w:cs="Times New Roman"/>
          <w:color w:val="000000" w:themeColor="text1"/>
          <w:szCs w:val="24"/>
        </w:rPr>
        <w:t xml:space="preserve"> a defesa da fé islâmica e da com</w:t>
      </w:r>
      <w:r w:rsidR="00503E8B" w:rsidRPr="006B090A">
        <w:rPr>
          <w:rFonts w:eastAsia="Calibri" w:cs="Times New Roman"/>
          <w:color w:val="000000" w:themeColor="text1"/>
          <w:szCs w:val="24"/>
        </w:rPr>
        <w:t>unidade muçulmana</w:t>
      </w:r>
      <w:r w:rsidRPr="006B090A">
        <w:rPr>
          <w:rFonts w:eastAsia="Calibri" w:cs="Times New Roman"/>
          <w:color w:val="000000" w:themeColor="text1"/>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Neste ambiente conflituoso, o </w:t>
      </w:r>
      <w:r w:rsidRPr="006B090A">
        <w:rPr>
          <w:rFonts w:eastAsia="Calibri" w:cs="Times New Roman"/>
          <w:i/>
          <w:szCs w:val="24"/>
        </w:rPr>
        <w:t>Al Qaeda</w:t>
      </w:r>
      <w:r w:rsidRPr="006B090A">
        <w:rPr>
          <w:rFonts w:eastAsia="Calibri" w:cs="Times New Roman"/>
          <w:szCs w:val="24"/>
        </w:rPr>
        <w:t xml:space="preserve">, a rede terrorista internacional de denominação islâmica, se desenvolveu, tendo como seus fundadores e componentes originais veteranos </w:t>
      </w:r>
      <w:proofErr w:type="spellStart"/>
      <w:r w:rsidRPr="006B090A">
        <w:rPr>
          <w:rFonts w:eastAsia="Calibri" w:cs="Times New Roman"/>
          <w:i/>
          <w:szCs w:val="24"/>
        </w:rPr>
        <w:t>mujahadins</w:t>
      </w:r>
      <w:proofErr w:type="spellEnd"/>
      <w:r w:rsidRPr="006B090A">
        <w:rPr>
          <w:rFonts w:eastAsia="Calibri" w:cs="Times New Roman"/>
          <w:szCs w:val="24"/>
        </w:rPr>
        <w:t>.</w:t>
      </w:r>
    </w:p>
    <w:p w:rsidR="00503E8B"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política norte-americana na década de 1990 foi </w:t>
      </w:r>
      <w:proofErr w:type="gramStart"/>
      <w:r w:rsidRPr="006B090A">
        <w:rPr>
          <w:rFonts w:eastAsia="Calibri" w:cs="Times New Roman"/>
          <w:szCs w:val="24"/>
        </w:rPr>
        <w:t>decisiva para a ação do Al Qaeda</w:t>
      </w:r>
      <w:proofErr w:type="gramEnd"/>
      <w:r w:rsidRPr="006B090A">
        <w:rPr>
          <w:rFonts w:eastAsia="Calibri" w:cs="Times New Roman"/>
          <w:szCs w:val="24"/>
        </w:rPr>
        <w:t xml:space="preserve">. Em 1990, em represália ao ataque Iraquiano no Kuwait (Guerra do Golfo) e atendendo ao pedido saudita, escorados em compromissos históricos, assumidos na década de 40, e sob a legitimação da ONU, os Estados Unidos organizaram uma coalizão militar internacional denominada de Tempestade no Deserto, sendo bem sucedida na expulsão dos iraquianos no Kuwait. </w:t>
      </w:r>
      <w:r w:rsidR="00503E8B" w:rsidRPr="006B090A">
        <w:rPr>
          <w:rFonts w:eastAsia="Calibri" w:cs="Times New Roman"/>
          <w:szCs w:val="24"/>
        </w:rPr>
        <w:t>A</w:t>
      </w:r>
      <w:r w:rsidRPr="006B090A">
        <w:rPr>
          <w:rFonts w:eastAsia="Calibri" w:cs="Times New Roman"/>
          <w:szCs w:val="24"/>
        </w:rPr>
        <w:t xml:space="preserve">s forças de coalizão da Guerra do Golfo foram sediadas em terras sauditas, consideradas sagradas, </w:t>
      </w:r>
      <w:r w:rsidR="00503E8B" w:rsidRPr="006B090A">
        <w:rPr>
          <w:rFonts w:eastAsia="Calibri" w:cs="Times New Roman"/>
          <w:szCs w:val="24"/>
        </w:rPr>
        <w:t>o que foi considerado uma profanação,</w:t>
      </w:r>
      <w:r w:rsidRPr="006B090A">
        <w:rPr>
          <w:rFonts w:eastAsia="Calibri" w:cs="Times New Roman"/>
          <w:szCs w:val="24"/>
        </w:rPr>
        <w:t xml:space="preserve"> sendo conclamada a </w:t>
      </w:r>
      <w:r w:rsidRPr="006B090A">
        <w:rPr>
          <w:rFonts w:eastAsia="Calibri" w:cs="Times New Roman"/>
          <w:i/>
          <w:szCs w:val="24"/>
        </w:rPr>
        <w:t>Jihad</w:t>
      </w:r>
      <w:r w:rsidRPr="006B090A">
        <w:rPr>
          <w:rFonts w:eastAsia="Calibri" w:cs="Times New Roman"/>
          <w:szCs w:val="24"/>
        </w:rPr>
        <w:t>.</w:t>
      </w:r>
    </w:p>
    <w:p w:rsidR="00E2520E" w:rsidRPr="006B090A" w:rsidRDefault="00503E8B"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partir da tal profanação ao Al Qaeda delibera inúmeros </w:t>
      </w:r>
      <w:r w:rsidR="00E2520E" w:rsidRPr="006B090A">
        <w:rPr>
          <w:rFonts w:eastAsia="Calibri" w:cs="Times New Roman"/>
          <w:szCs w:val="24"/>
        </w:rPr>
        <w:t>atentado</w:t>
      </w:r>
      <w:r w:rsidRPr="006B090A">
        <w:rPr>
          <w:rFonts w:eastAsia="Calibri" w:cs="Times New Roman"/>
          <w:szCs w:val="24"/>
        </w:rPr>
        <w:t>s</w:t>
      </w:r>
      <w:r w:rsidR="00E2520E" w:rsidRPr="006B090A">
        <w:rPr>
          <w:rFonts w:eastAsia="Calibri" w:cs="Times New Roman"/>
          <w:szCs w:val="24"/>
        </w:rPr>
        <w:t xml:space="preserve"> </w:t>
      </w:r>
      <w:r w:rsidRPr="006B090A">
        <w:rPr>
          <w:rFonts w:eastAsia="Calibri" w:cs="Times New Roman"/>
          <w:szCs w:val="24"/>
        </w:rPr>
        <w:t>contra os norte-americanos como a do Word Trade Center em 1993,</w:t>
      </w:r>
      <w:r w:rsidR="00E2520E" w:rsidRPr="006B090A">
        <w:rPr>
          <w:rFonts w:eastAsia="Calibri" w:cs="Times New Roman"/>
          <w:szCs w:val="24"/>
        </w:rPr>
        <w:t xml:space="preserve"> o ataque à base militar de </w:t>
      </w:r>
      <w:proofErr w:type="spellStart"/>
      <w:r w:rsidR="00E2520E" w:rsidRPr="006B090A">
        <w:rPr>
          <w:rFonts w:eastAsia="Calibri" w:cs="Times New Roman"/>
          <w:szCs w:val="24"/>
        </w:rPr>
        <w:t>Kobhar</w:t>
      </w:r>
      <w:proofErr w:type="spellEnd"/>
      <w:r w:rsidR="00E2520E" w:rsidRPr="006B090A">
        <w:rPr>
          <w:rFonts w:eastAsia="Calibri" w:cs="Times New Roman"/>
          <w:szCs w:val="24"/>
        </w:rPr>
        <w:t xml:space="preserve">, </w:t>
      </w:r>
      <w:r w:rsidR="00E2520E" w:rsidRPr="006B090A">
        <w:rPr>
          <w:rFonts w:eastAsia="Calibri" w:cs="Times New Roman"/>
          <w:szCs w:val="24"/>
        </w:rPr>
        <w:lastRenderedPageBreak/>
        <w:t>na Ará</w:t>
      </w:r>
      <w:r w:rsidRPr="006B090A">
        <w:rPr>
          <w:rFonts w:eastAsia="Calibri" w:cs="Times New Roman"/>
          <w:szCs w:val="24"/>
        </w:rPr>
        <w:t>bia Saudita, em 1996,</w:t>
      </w:r>
      <w:r w:rsidR="00E2520E" w:rsidRPr="006B090A">
        <w:rPr>
          <w:rFonts w:eastAsia="Calibri" w:cs="Times New Roman"/>
          <w:szCs w:val="24"/>
        </w:rPr>
        <w:t xml:space="preserve"> os atentados contra emba</w:t>
      </w:r>
      <w:r w:rsidRPr="006B090A">
        <w:rPr>
          <w:rFonts w:eastAsia="Calibri" w:cs="Times New Roman"/>
          <w:szCs w:val="24"/>
        </w:rPr>
        <w:t>ixadas norte-americanas em 1998,</w:t>
      </w:r>
      <w:r w:rsidR="00E2520E" w:rsidRPr="006B090A">
        <w:rPr>
          <w:rFonts w:eastAsia="Calibri" w:cs="Times New Roman"/>
          <w:szCs w:val="24"/>
        </w:rPr>
        <w:t xml:space="preserve"> e o atentado contra o navio USS Cole, em 2000</w:t>
      </w:r>
      <w:r w:rsidRPr="006B090A">
        <w:rPr>
          <w:rFonts w:eastAsia="Calibri" w:cs="Times New Roman"/>
          <w:szCs w:val="24"/>
        </w:rPr>
        <w:t>, e ao World Trade Center, em 2001</w:t>
      </w:r>
      <w:r w:rsidR="00E2520E"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governo George W. Bush, em resposta, agiu duramente, declarando guerra ao Afeganistão, país que </w:t>
      </w:r>
      <w:r w:rsidR="00A1689D" w:rsidRPr="006B090A">
        <w:rPr>
          <w:rFonts w:eastAsia="Calibri" w:cs="Times New Roman"/>
          <w:szCs w:val="24"/>
        </w:rPr>
        <w:t xml:space="preserve">abrigava Osama </w:t>
      </w:r>
      <w:proofErr w:type="gramStart"/>
      <w:r w:rsidR="00A1689D" w:rsidRPr="006B090A">
        <w:rPr>
          <w:rFonts w:eastAsia="Calibri" w:cs="Times New Roman"/>
          <w:szCs w:val="24"/>
        </w:rPr>
        <w:t>bin</w:t>
      </w:r>
      <w:proofErr w:type="gramEnd"/>
      <w:r w:rsidR="00A1689D" w:rsidRPr="006B090A">
        <w:rPr>
          <w:rFonts w:eastAsia="Calibri" w:cs="Times New Roman"/>
          <w:szCs w:val="24"/>
        </w:rPr>
        <w:t xml:space="preserve"> Laden</w:t>
      </w:r>
      <w:r w:rsidRPr="006B090A">
        <w:rPr>
          <w:rFonts w:eastAsia="Calibri" w:cs="Times New Roman"/>
          <w:szCs w:val="24"/>
        </w:rPr>
        <w:t xml:space="preserve">, controlado por uma facção </w:t>
      </w:r>
      <w:proofErr w:type="spellStart"/>
      <w:r w:rsidRPr="006B090A">
        <w:rPr>
          <w:rFonts w:eastAsia="Calibri" w:cs="Times New Roman"/>
          <w:szCs w:val="24"/>
        </w:rPr>
        <w:t>jihadista</w:t>
      </w:r>
      <w:proofErr w:type="spellEnd"/>
      <w:r w:rsidRPr="006B090A">
        <w:rPr>
          <w:rFonts w:eastAsia="Calibri" w:cs="Times New Roman"/>
          <w:szCs w:val="24"/>
        </w:rPr>
        <w:t xml:space="preserve"> denominada de </w:t>
      </w:r>
      <w:r w:rsidRPr="006B090A">
        <w:rPr>
          <w:rFonts w:eastAsia="Calibri" w:cs="Times New Roman"/>
          <w:i/>
          <w:szCs w:val="24"/>
        </w:rPr>
        <w:t>Taleban</w:t>
      </w:r>
      <w:r w:rsidR="00A1689D" w:rsidRPr="006B090A">
        <w:rPr>
          <w:rFonts w:eastAsia="Calibri" w:cs="Times New Roman"/>
          <w:szCs w:val="24"/>
        </w:rPr>
        <w:t xml:space="preserve"> (estudantes), dando início a Guerra</w:t>
      </w:r>
      <w:r w:rsidRPr="006B090A">
        <w:rPr>
          <w:rFonts w:eastAsia="Calibri" w:cs="Times New Roman"/>
          <w:szCs w:val="24"/>
        </w:rPr>
        <w:t xml:space="preserve"> ao Terror</w:t>
      </w:r>
      <w:r w:rsidR="00A1689D" w:rsidRPr="006B090A">
        <w:rPr>
          <w:rFonts w:eastAsia="Calibri" w:cs="Times New Roman"/>
          <w:szCs w:val="24"/>
        </w:rPr>
        <w:t xml:space="preserve"> (SUAREZ, 2013)</w:t>
      </w:r>
      <w:r w:rsidRPr="006B090A">
        <w:rPr>
          <w:rFonts w:eastAsia="Calibri" w:cs="Times New Roman"/>
          <w:szCs w:val="24"/>
        </w:rPr>
        <w:t xml:space="preserve">.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Entretanto, a guerra ao terror não ficou restrita ao Al Qaeda e ao Afeganistão. Por um revanchismo advindo de 1990, pela pretensão de controle sobre </w:t>
      </w:r>
      <w:r w:rsidR="00A1689D" w:rsidRPr="006B090A">
        <w:rPr>
          <w:rFonts w:eastAsia="Calibri" w:cs="Times New Roman"/>
          <w:szCs w:val="24"/>
        </w:rPr>
        <w:t>o petróleo, mas com o discurso moral de combate às armas de destruição em massa, nunca encontradas, e de constituição de um regime democrático</w:t>
      </w:r>
      <w:r w:rsidRPr="006B090A">
        <w:rPr>
          <w:rFonts w:eastAsia="Calibri" w:cs="Times New Roman"/>
          <w:szCs w:val="24"/>
        </w:rPr>
        <w:t xml:space="preserve">, </w:t>
      </w:r>
      <w:r w:rsidR="00A1689D" w:rsidRPr="006B090A">
        <w:rPr>
          <w:rFonts w:eastAsia="Calibri" w:cs="Times New Roman"/>
          <w:szCs w:val="24"/>
        </w:rPr>
        <w:t>o Iraque foi</w:t>
      </w:r>
      <w:r w:rsidRPr="006B090A">
        <w:rPr>
          <w:rFonts w:eastAsia="Calibri" w:cs="Times New Roman"/>
          <w:szCs w:val="24"/>
        </w:rPr>
        <w:t xml:space="preserve"> alvo dos norte-americanos</w:t>
      </w:r>
      <w:r w:rsidR="00A1689D" w:rsidRPr="006B090A">
        <w:rPr>
          <w:rFonts w:eastAsia="Calibri" w:cs="Times New Roman"/>
          <w:szCs w:val="24"/>
        </w:rPr>
        <w:t xml:space="preserve"> (BELLUZO, 2004). Após a ocupação, </w:t>
      </w:r>
      <w:r w:rsidRPr="006B090A">
        <w:rPr>
          <w:rFonts w:eastAsia="Calibri" w:cs="Times New Roman"/>
          <w:szCs w:val="24"/>
        </w:rPr>
        <w:t>arbitrariedades, torturas, campanha de assassin</w:t>
      </w:r>
      <w:r w:rsidR="00A1689D" w:rsidRPr="006B090A">
        <w:rPr>
          <w:rFonts w:eastAsia="Calibri" w:cs="Times New Roman"/>
          <w:szCs w:val="24"/>
        </w:rPr>
        <w:t>ados e supressão de informações foram cometidos pelos norte-americanos e seus aliados</w:t>
      </w:r>
      <w:r w:rsidRPr="006B090A">
        <w:rPr>
          <w:rFonts w:eastAsia="Calibri" w:cs="Times New Roman"/>
          <w:szCs w:val="24"/>
        </w:rPr>
        <w:t>.</w:t>
      </w:r>
    </w:p>
    <w:p w:rsidR="00E2520E" w:rsidRPr="006B090A" w:rsidRDefault="00373DAC"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 pretensão do</w:t>
      </w:r>
      <w:r w:rsidR="00E2520E" w:rsidRPr="006B090A">
        <w:rPr>
          <w:rFonts w:eastAsia="Calibri" w:cs="Times New Roman"/>
          <w:szCs w:val="24"/>
        </w:rPr>
        <w:t xml:space="preserve"> governo Bush</w:t>
      </w:r>
      <w:r w:rsidR="00A1689D" w:rsidRPr="006B090A">
        <w:rPr>
          <w:rFonts w:eastAsia="Calibri" w:cs="Times New Roman"/>
          <w:szCs w:val="24"/>
        </w:rPr>
        <w:t xml:space="preserve"> </w:t>
      </w:r>
      <w:r w:rsidRPr="006B090A">
        <w:rPr>
          <w:rFonts w:eastAsia="Calibri" w:cs="Times New Roman"/>
          <w:szCs w:val="24"/>
        </w:rPr>
        <w:t>er</w:t>
      </w:r>
      <w:r w:rsidR="00E2520E" w:rsidRPr="006B090A">
        <w:rPr>
          <w:rFonts w:eastAsia="Calibri" w:cs="Times New Roman"/>
          <w:szCs w:val="24"/>
        </w:rPr>
        <w:t xml:space="preserve">a </w:t>
      </w:r>
      <w:r w:rsidRPr="006B090A">
        <w:rPr>
          <w:rFonts w:eastAsia="Calibri" w:cs="Times New Roman"/>
          <w:szCs w:val="24"/>
        </w:rPr>
        <w:t xml:space="preserve">estabelecer o modelo ocidental-liberal de </w:t>
      </w:r>
      <w:r w:rsidR="00E2520E" w:rsidRPr="006B090A">
        <w:rPr>
          <w:rFonts w:eastAsia="Calibri" w:cs="Times New Roman"/>
          <w:szCs w:val="24"/>
        </w:rPr>
        <w:t xml:space="preserve">democracia ao Oriente Médio, dando como exemplo a ação norte-americana contra os países do Eixo na Segunda Guerra Mundial. A guerra era um recurso avassalador, não só para se levar a democracia, mas para se </w:t>
      </w:r>
      <w:proofErr w:type="gramStart"/>
      <w:r w:rsidR="00E2520E" w:rsidRPr="006B090A">
        <w:rPr>
          <w:rFonts w:eastAsia="Calibri" w:cs="Times New Roman"/>
          <w:szCs w:val="24"/>
        </w:rPr>
        <w:t>manter</w:t>
      </w:r>
      <w:proofErr w:type="gramEnd"/>
      <w:r w:rsidR="00E2520E" w:rsidRPr="006B090A">
        <w:rPr>
          <w:rFonts w:eastAsia="Calibri" w:cs="Times New Roman"/>
          <w:szCs w:val="24"/>
        </w:rPr>
        <w:t xml:space="preserve"> a segurança! Trata-se da guerra justa e o entendimento que o </w:t>
      </w:r>
      <w:proofErr w:type="gramStart"/>
      <w:r w:rsidR="00E2520E" w:rsidRPr="006B090A">
        <w:rPr>
          <w:rFonts w:eastAsia="Calibri" w:cs="Times New Roman"/>
          <w:szCs w:val="24"/>
        </w:rPr>
        <w:t>EE.</w:t>
      </w:r>
      <w:proofErr w:type="gramEnd"/>
      <w:r w:rsidR="00E2520E" w:rsidRPr="006B090A">
        <w:rPr>
          <w:rFonts w:eastAsia="Calibri" w:cs="Times New Roman"/>
          <w:szCs w:val="24"/>
        </w:rPr>
        <w:t xml:space="preserve">UU. </w:t>
      </w:r>
      <w:proofErr w:type="gramStart"/>
      <w:r w:rsidR="00E2520E" w:rsidRPr="006B090A">
        <w:rPr>
          <w:rFonts w:eastAsia="Calibri" w:cs="Times New Roman"/>
          <w:szCs w:val="24"/>
        </w:rPr>
        <w:t>possuíam</w:t>
      </w:r>
      <w:proofErr w:type="gramEnd"/>
      <w:r w:rsidR="00E2520E" w:rsidRPr="006B090A">
        <w:rPr>
          <w:rFonts w:eastAsia="Calibri" w:cs="Times New Roman"/>
          <w:szCs w:val="24"/>
        </w:rPr>
        <w:t xml:space="preserve"> uma missão civilizatória (‘policiais do universo’)!</w:t>
      </w:r>
    </w:p>
    <w:p w:rsidR="00E2520E" w:rsidRPr="006B090A" w:rsidRDefault="00373DAC"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No governo </w:t>
      </w:r>
      <w:r w:rsidR="00E2520E" w:rsidRPr="006B090A">
        <w:rPr>
          <w:rFonts w:eastAsia="Calibri" w:cs="Times New Roman"/>
          <w:szCs w:val="24"/>
        </w:rPr>
        <w:t>Barack Obama, houve uma promessa de nova abordagem na região, assumindo</w:t>
      </w:r>
      <w:r w:rsidRPr="006B090A">
        <w:rPr>
          <w:rFonts w:eastAsia="Calibri" w:cs="Times New Roman"/>
          <w:szCs w:val="24"/>
        </w:rPr>
        <w:t xml:space="preserve"> </w:t>
      </w:r>
      <w:r w:rsidR="00E2520E" w:rsidRPr="006B090A">
        <w:rPr>
          <w:rFonts w:eastAsia="Calibri" w:cs="Times New Roman"/>
          <w:szCs w:val="24"/>
        </w:rPr>
        <w:t>uma postura</w:t>
      </w:r>
      <w:r w:rsidRPr="006B090A">
        <w:rPr>
          <w:rFonts w:eastAsia="Calibri" w:cs="Times New Roman"/>
          <w:szCs w:val="24"/>
        </w:rPr>
        <w:t xml:space="preserve"> </w:t>
      </w:r>
      <w:r w:rsidR="00E2520E" w:rsidRPr="006B090A">
        <w:rPr>
          <w:rFonts w:eastAsia="Calibri" w:cs="Times New Roman"/>
          <w:szCs w:val="24"/>
        </w:rPr>
        <w:t xml:space="preserve">de recuo. </w:t>
      </w:r>
    </w:p>
    <w:p w:rsidR="00373DAC"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Com a Primavera Árabe, levante popular iniciado em 2010, parte significativa do Oriente Médio mudou dramaticamente, com a derrubada de ditaduras na Tunísia, Egito, Iêmen e Líbia. Os norte-americanos agiram “timidamente” com apoio aéreo, como no caso da Líbia. Entretanto, houve o receio estadunidense de que a vitória da Irmandade Muçulmana, movimento iniciador da Primavera Árabe, representasse a ascensão do islamismo radical. O governo Obama não apoiou a Irmandade efetivamente, suspendendo, como no caso do Egito, ajuda financeira, o que agravou </w:t>
      </w:r>
      <w:r w:rsidR="00373DAC" w:rsidRPr="006B090A">
        <w:rPr>
          <w:rFonts w:eastAsia="Calibri" w:cs="Times New Roman"/>
          <w:szCs w:val="24"/>
        </w:rPr>
        <w:t>a crise econômica naquele país, enfraquecendo</w:t>
      </w:r>
      <w:r w:rsidRPr="006B090A">
        <w:rPr>
          <w:rFonts w:eastAsia="Calibri" w:cs="Times New Roman"/>
          <w:szCs w:val="24"/>
        </w:rPr>
        <w:t xml:space="preserve"> e</w:t>
      </w:r>
      <w:r w:rsidR="00373DAC" w:rsidRPr="006B090A">
        <w:rPr>
          <w:rFonts w:eastAsia="Calibri" w:cs="Times New Roman"/>
          <w:szCs w:val="24"/>
        </w:rPr>
        <w:t xml:space="preserve"> acarretando na</w:t>
      </w:r>
      <w:r w:rsidRPr="006B090A">
        <w:rPr>
          <w:rFonts w:eastAsia="Calibri" w:cs="Times New Roman"/>
          <w:szCs w:val="24"/>
        </w:rPr>
        <w:t xml:space="preserve"> queda do g</w:t>
      </w:r>
      <w:r w:rsidR="00373DAC" w:rsidRPr="006B090A">
        <w:rPr>
          <w:rFonts w:eastAsia="Calibri" w:cs="Times New Roman"/>
          <w:szCs w:val="24"/>
        </w:rPr>
        <w:t xml:space="preserve">overno </w:t>
      </w:r>
      <w:proofErr w:type="spellStart"/>
      <w:r w:rsidR="00373DAC" w:rsidRPr="006B090A">
        <w:rPr>
          <w:rFonts w:eastAsia="Calibri" w:cs="Times New Roman"/>
          <w:szCs w:val="24"/>
        </w:rPr>
        <w:t>M</w:t>
      </w:r>
      <w:r w:rsidRPr="006B090A">
        <w:rPr>
          <w:rFonts w:eastAsia="Calibri" w:cs="Times New Roman"/>
          <w:szCs w:val="24"/>
        </w:rPr>
        <w:t>ussi</w:t>
      </w:r>
      <w:proofErr w:type="spellEnd"/>
      <w:r w:rsidR="00373DAC" w:rsidRPr="006B090A">
        <w:rPr>
          <w:rFonts w:eastAsia="Calibri" w:cs="Times New Roman"/>
          <w:szCs w:val="24"/>
        </w:rPr>
        <w:t>.</w:t>
      </w:r>
    </w:p>
    <w:p w:rsidR="00E2520E" w:rsidRPr="006B090A" w:rsidRDefault="00373DAC"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 Houve também a </w:t>
      </w:r>
      <w:r w:rsidR="00E2520E" w:rsidRPr="006B090A">
        <w:rPr>
          <w:rFonts w:eastAsia="Calibri" w:cs="Times New Roman"/>
          <w:szCs w:val="24"/>
        </w:rPr>
        <w:t>desorganização das forças da Irmandade Muçulmana na Síria, Líbia e até mesmo na T</w:t>
      </w:r>
      <w:r w:rsidRPr="006B090A">
        <w:rPr>
          <w:rFonts w:eastAsia="Calibri" w:cs="Times New Roman"/>
          <w:szCs w:val="24"/>
        </w:rPr>
        <w:t>unísia e</w:t>
      </w:r>
      <w:r w:rsidR="00E2520E" w:rsidRPr="006B090A">
        <w:rPr>
          <w:rFonts w:eastAsia="Calibri" w:cs="Times New Roman"/>
          <w:szCs w:val="24"/>
        </w:rPr>
        <w:t xml:space="preserve"> os espaços foram ocupados por forças se</w:t>
      </w:r>
      <w:r w:rsidR="00973726" w:rsidRPr="006B090A">
        <w:rPr>
          <w:rFonts w:eastAsia="Calibri" w:cs="Times New Roman"/>
          <w:szCs w:val="24"/>
        </w:rPr>
        <w:t>culares democráticas (Tunísia), autoritárias (Egito) e</w:t>
      </w:r>
      <w:r w:rsidR="00E2520E" w:rsidRPr="006B090A">
        <w:rPr>
          <w:rFonts w:eastAsia="Calibri" w:cs="Times New Roman"/>
          <w:szCs w:val="24"/>
        </w:rPr>
        <w:t xml:space="preserve"> por movimentos </w:t>
      </w:r>
      <w:proofErr w:type="spellStart"/>
      <w:r w:rsidR="00E2520E" w:rsidRPr="006B090A">
        <w:rPr>
          <w:rFonts w:eastAsia="Calibri" w:cs="Times New Roman"/>
          <w:szCs w:val="24"/>
        </w:rPr>
        <w:t>salafistas</w:t>
      </w:r>
      <w:proofErr w:type="spellEnd"/>
      <w:r w:rsidR="00E2520E" w:rsidRPr="006B090A">
        <w:rPr>
          <w:rFonts w:eastAsia="Calibri" w:cs="Times New Roman"/>
          <w:szCs w:val="24"/>
        </w:rPr>
        <w:t>, inclusive braços do Al Qaeda, na Líbia e na Síria.</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Também em 2010</w:t>
      </w:r>
      <w:r w:rsidR="00973726" w:rsidRPr="006B090A">
        <w:rPr>
          <w:rFonts w:eastAsia="Calibri" w:cs="Times New Roman"/>
          <w:szCs w:val="24"/>
        </w:rPr>
        <w:t xml:space="preserve"> iniciou-se </w:t>
      </w:r>
      <w:r w:rsidRPr="006B090A">
        <w:rPr>
          <w:rFonts w:eastAsia="Calibri" w:cs="Times New Roman"/>
          <w:szCs w:val="24"/>
        </w:rPr>
        <w:t>a retirada das tro</w:t>
      </w:r>
      <w:r w:rsidR="00973726" w:rsidRPr="006B090A">
        <w:rPr>
          <w:rFonts w:eastAsia="Calibri" w:cs="Times New Roman"/>
          <w:szCs w:val="24"/>
        </w:rPr>
        <w:t xml:space="preserve">pas norte-americanas do Iraque tendo sua conclusão em </w:t>
      </w:r>
      <w:r w:rsidRPr="006B090A">
        <w:rPr>
          <w:rFonts w:eastAsia="Calibri" w:cs="Times New Roman"/>
          <w:szCs w:val="24"/>
        </w:rPr>
        <w:t>2011,</w:t>
      </w:r>
      <w:r w:rsidR="00973726" w:rsidRPr="006B090A">
        <w:rPr>
          <w:rFonts w:eastAsia="Calibri" w:cs="Times New Roman"/>
          <w:szCs w:val="24"/>
        </w:rPr>
        <w:t xml:space="preserve"> com </w:t>
      </w:r>
      <w:proofErr w:type="gramStart"/>
      <w:r w:rsidR="00973726" w:rsidRPr="006B090A">
        <w:rPr>
          <w:rFonts w:eastAsia="Calibri" w:cs="Times New Roman"/>
          <w:szCs w:val="24"/>
        </w:rPr>
        <w:t>a saídas</w:t>
      </w:r>
      <w:proofErr w:type="gramEnd"/>
      <w:r w:rsidR="00973726" w:rsidRPr="006B090A">
        <w:rPr>
          <w:rFonts w:eastAsia="Calibri" w:cs="Times New Roman"/>
          <w:szCs w:val="24"/>
        </w:rPr>
        <w:t xml:space="preserve"> d</w:t>
      </w:r>
      <w:r w:rsidRPr="006B090A">
        <w:rPr>
          <w:rFonts w:eastAsia="Calibri" w:cs="Times New Roman"/>
          <w:szCs w:val="24"/>
        </w:rPr>
        <w:t>os últimos 50 mil soldados estadunidenses</w:t>
      </w:r>
      <w:r w:rsidR="00973726" w:rsidRPr="006B090A">
        <w:rPr>
          <w:rFonts w:eastAsia="Calibri" w:cs="Times New Roman"/>
          <w:szCs w:val="24"/>
        </w:rPr>
        <w:t>.</w:t>
      </w:r>
    </w:p>
    <w:p w:rsidR="00E2520E" w:rsidRPr="006B090A" w:rsidRDefault="00973726" w:rsidP="006B090A">
      <w:pPr>
        <w:widowControl w:val="0"/>
        <w:spacing w:before="0" w:beforeAutospacing="0" w:after="0" w:afterAutospacing="0"/>
        <w:ind w:firstLine="1134"/>
        <w:rPr>
          <w:rFonts w:eastAsia="Calibri" w:cs="Times New Roman"/>
          <w:szCs w:val="24"/>
        </w:rPr>
      </w:pPr>
      <w:r w:rsidRPr="006B090A">
        <w:rPr>
          <w:rFonts w:eastAsia="Calibri" w:cs="Times New Roman"/>
          <w:szCs w:val="24"/>
        </w:rPr>
        <w:lastRenderedPageBreak/>
        <w:t xml:space="preserve">Os </w:t>
      </w:r>
      <w:proofErr w:type="gramStart"/>
      <w:r w:rsidRPr="006B090A">
        <w:rPr>
          <w:rFonts w:eastAsia="Calibri" w:cs="Times New Roman"/>
          <w:szCs w:val="24"/>
        </w:rPr>
        <w:t>EE.</w:t>
      </w:r>
      <w:proofErr w:type="gramEnd"/>
      <w:r w:rsidRPr="006B090A">
        <w:rPr>
          <w:rFonts w:eastAsia="Calibri" w:cs="Times New Roman"/>
          <w:szCs w:val="24"/>
        </w:rPr>
        <w:t xml:space="preserve">UU. </w:t>
      </w:r>
      <w:proofErr w:type="gramStart"/>
      <w:r w:rsidRPr="006B090A">
        <w:rPr>
          <w:rFonts w:eastAsia="Calibri" w:cs="Times New Roman"/>
          <w:szCs w:val="24"/>
        </w:rPr>
        <w:t>partiram</w:t>
      </w:r>
      <w:proofErr w:type="gramEnd"/>
      <w:r w:rsidRPr="006B090A">
        <w:rPr>
          <w:rFonts w:eastAsia="Calibri" w:cs="Times New Roman"/>
          <w:szCs w:val="24"/>
        </w:rPr>
        <w:t xml:space="preserve"> mas os problemas criados persistiram, pois a insurgência ligada ao Al Qaeda</w:t>
      </w:r>
      <w:r w:rsidR="00E2520E" w:rsidRPr="006B090A">
        <w:rPr>
          <w:rFonts w:eastAsia="Calibri" w:cs="Times New Roman"/>
          <w:szCs w:val="24"/>
        </w:rPr>
        <w:t xml:space="preserve"> manteve-se, alimentada pela impossibilidade de conciliação entre Xi</w:t>
      </w:r>
      <w:r w:rsidRPr="006B090A">
        <w:rPr>
          <w:rFonts w:eastAsia="Calibri" w:cs="Times New Roman"/>
          <w:szCs w:val="24"/>
        </w:rPr>
        <w:t xml:space="preserve">itas, Sunitas e Curdos. Antes </w:t>
      </w:r>
      <w:r w:rsidR="00E2520E" w:rsidRPr="006B090A">
        <w:rPr>
          <w:rFonts w:eastAsia="Calibri" w:cs="Times New Roman"/>
          <w:szCs w:val="24"/>
        </w:rPr>
        <w:t xml:space="preserve">vinculados ao poder, a minoria sunita, que controlava o partido do governo, o </w:t>
      </w:r>
      <w:r w:rsidR="00E2520E" w:rsidRPr="006B090A">
        <w:rPr>
          <w:rFonts w:eastAsia="Calibri" w:cs="Times New Roman"/>
          <w:i/>
          <w:szCs w:val="24"/>
        </w:rPr>
        <w:t>Baath</w:t>
      </w:r>
      <w:r w:rsidR="00E2520E" w:rsidRPr="006B090A">
        <w:rPr>
          <w:rFonts w:eastAsia="Calibri" w:cs="Times New Roman"/>
          <w:szCs w:val="24"/>
        </w:rPr>
        <w:t>, agora se sujeitava ao revanchismo da maioria xiita, ao sul, e curda ao norte, sendo o fomento para a guerra civil e do desastre chamado Estado Islâmico do Iraque e do Levante.</w:t>
      </w:r>
    </w:p>
    <w:p w:rsidR="00E2520E" w:rsidRPr="006B090A" w:rsidRDefault="00973726" w:rsidP="006B090A">
      <w:pPr>
        <w:pStyle w:val="Ttulo1"/>
        <w:spacing w:before="0" w:beforeAutospacing="0" w:afterAutospacing="0"/>
        <w:rPr>
          <w:rFonts w:ascii="Times New Roman" w:eastAsia="Calibri" w:hAnsi="Times New Roman" w:cs="Times New Roman"/>
          <w:color w:val="000000" w:themeColor="text1"/>
          <w:sz w:val="24"/>
          <w:szCs w:val="24"/>
        </w:rPr>
      </w:pPr>
      <w:bookmarkStart w:id="5" w:name="_Toc506365755"/>
      <w:bookmarkStart w:id="6" w:name="_Toc506365822"/>
      <w:bookmarkStart w:id="7" w:name="_Toc506366043"/>
      <w:bookmarkStart w:id="8" w:name="_Toc506367313"/>
      <w:r w:rsidRPr="006B090A">
        <w:rPr>
          <w:rFonts w:ascii="Times New Roman" w:eastAsia="Calibri" w:hAnsi="Times New Roman" w:cs="Times New Roman"/>
          <w:color w:val="000000" w:themeColor="text1"/>
          <w:sz w:val="24"/>
          <w:szCs w:val="24"/>
        </w:rPr>
        <w:t>2.</w:t>
      </w:r>
      <w:r w:rsidR="00E2520E" w:rsidRPr="006B090A">
        <w:rPr>
          <w:rFonts w:ascii="Times New Roman" w:eastAsia="Calibri" w:hAnsi="Times New Roman" w:cs="Times New Roman"/>
          <w:color w:val="000000" w:themeColor="text1"/>
          <w:sz w:val="24"/>
          <w:szCs w:val="24"/>
        </w:rPr>
        <w:t xml:space="preserve"> </w:t>
      </w:r>
      <w:proofErr w:type="spellStart"/>
      <w:r w:rsidR="00E2520E" w:rsidRPr="006B090A">
        <w:rPr>
          <w:rFonts w:ascii="Times New Roman" w:eastAsia="Calibri" w:hAnsi="Times New Roman" w:cs="Times New Roman"/>
          <w:color w:val="000000" w:themeColor="text1"/>
          <w:sz w:val="24"/>
          <w:szCs w:val="24"/>
        </w:rPr>
        <w:t>Jihadismo</w:t>
      </w:r>
      <w:bookmarkEnd w:id="5"/>
      <w:bookmarkEnd w:id="6"/>
      <w:bookmarkEnd w:id="7"/>
      <w:bookmarkEnd w:id="8"/>
      <w:proofErr w:type="spellEnd"/>
    </w:p>
    <w:p w:rsidR="00E2520E" w:rsidRPr="006B090A" w:rsidRDefault="000620BB"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w:t>
      </w:r>
      <w:proofErr w:type="spellStart"/>
      <w:r w:rsidR="00E2520E" w:rsidRPr="006B090A">
        <w:rPr>
          <w:rFonts w:eastAsia="Calibri" w:cs="Times New Roman"/>
          <w:szCs w:val="24"/>
        </w:rPr>
        <w:t>Jihadismo</w:t>
      </w:r>
      <w:proofErr w:type="spellEnd"/>
      <w:r w:rsidR="00E2520E" w:rsidRPr="006B090A">
        <w:rPr>
          <w:rFonts w:eastAsia="Calibri" w:cs="Times New Roman"/>
          <w:szCs w:val="24"/>
        </w:rPr>
        <w:t xml:space="preserve"> não deve ser confundido com o princípio islâmico </w:t>
      </w:r>
      <w:r w:rsidR="00E2520E" w:rsidRPr="006B090A">
        <w:rPr>
          <w:rFonts w:eastAsia="Calibri" w:cs="Times New Roman"/>
          <w:i/>
          <w:szCs w:val="24"/>
        </w:rPr>
        <w:t>Jihad</w:t>
      </w:r>
      <w:r w:rsidRPr="006B090A">
        <w:rPr>
          <w:rFonts w:eastAsia="Calibri" w:cs="Times New Roman"/>
          <w:szCs w:val="24"/>
        </w:rPr>
        <w:t>, pois</w:t>
      </w:r>
      <w:r w:rsidR="00E2520E" w:rsidRPr="006B090A">
        <w:rPr>
          <w:rFonts w:eastAsia="Calibri" w:cs="Times New Roman"/>
          <w:szCs w:val="24"/>
        </w:rPr>
        <w:t xml:space="preserve"> é uma categoria de insurgência religiosa, fundamentalista e, em alguns casos, apocalíptica.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Define-se como Insurgência o movimento de oposição ao </w:t>
      </w:r>
      <w:r w:rsidRPr="006B090A">
        <w:rPr>
          <w:rFonts w:eastAsia="Calibri" w:cs="Times New Roman"/>
          <w:i/>
          <w:szCs w:val="24"/>
        </w:rPr>
        <w:t>status quo</w:t>
      </w:r>
      <w:r w:rsidRPr="006B090A">
        <w:rPr>
          <w:rFonts w:eastAsia="Calibri" w:cs="Times New Roman"/>
          <w:szCs w:val="24"/>
        </w:rPr>
        <w:t xml:space="preserve"> político de um Estado. As insurgências podem ser políticas ou religiosas. Sendo políticas, apresentam características anarquistas, primando por ruptura, ou preservacionistas, com índole conservadora/tradicionalista. As insurgências religiosas sempre são de cunho purista, ou seja, se acham defensoras e legatárias das fontes da fé, da pureza original, agindo pela restauração dos fundamentos (fundamentalismo) ou lutam pela chegada do julgamento final, pelo fim dos tempos, acreditando assumir o papel de acelerador deste processo (apocalípticos</w:t>
      </w:r>
      <w:r w:rsidR="000620BB" w:rsidRPr="006B090A">
        <w:rPr>
          <w:rFonts w:eastAsia="Calibri" w:cs="Times New Roman"/>
          <w:szCs w:val="24"/>
        </w:rPr>
        <w:t xml:space="preserve"> / GONÇALVES, 2017</w:t>
      </w:r>
      <w:r w:rsidRPr="006B090A">
        <w:rPr>
          <w:rFonts w:eastAsia="Calibri" w:cs="Times New Roman"/>
          <w:szCs w:val="24"/>
        </w:rPr>
        <w:t xml:space="preserve">).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insurgência </w:t>
      </w:r>
      <w:proofErr w:type="spellStart"/>
      <w:r w:rsidRPr="006B090A">
        <w:rPr>
          <w:rFonts w:eastAsia="Calibri" w:cs="Times New Roman"/>
          <w:szCs w:val="24"/>
        </w:rPr>
        <w:t>jihadista</w:t>
      </w:r>
      <w:proofErr w:type="spellEnd"/>
      <w:r w:rsidRPr="006B090A">
        <w:rPr>
          <w:rFonts w:eastAsia="Calibri" w:cs="Times New Roman"/>
          <w:szCs w:val="24"/>
        </w:rPr>
        <w:t>, pelos métodos de terror, visa combater, retoricamente, contra a mercantilização das relações sociais e humanas, as normas da modernidade laica e os valores da civilização ocidental cristã</w:t>
      </w:r>
      <w:r w:rsidR="000620BB" w:rsidRPr="006B090A">
        <w:rPr>
          <w:rFonts w:eastAsia="Calibri" w:cs="Times New Roman"/>
          <w:szCs w:val="24"/>
        </w:rPr>
        <w:t xml:space="preserve"> (SEGATTO, 2016)</w:t>
      </w:r>
      <w:r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Contrariamente ao </w:t>
      </w:r>
      <w:proofErr w:type="spellStart"/>
      <w:r w:rsidRPr="006B090A">
        <w:rPr>
          <w:rFonts w:eastAsia="Calibri" w:cs="Times New Roman"/>
          <w:szCs w:val="24"/>
        </w:rPr>
        <w:t>Jihadismo</w:t>
      </w:r>
      <w:proofErr w:type="spellEnd"/>
      <w:r w:rsidRPr="006B090A">
        <w:rPr>
          <w:rFonts w:eastAsia="Calibri" w:cs="Times New Roman"/>
          <w:szCs w:val="24"/>
        </w:rPr>
        <w:t xml:space="preserve">, o </w:t>
      </w:r>
      <w:r w:rsidRPr="006B090A">
        <w:rPr>
          <w:rFonts w:eastAsia="Calibri" w:cs="Times New Roman"/>
          <w:i/>
          <w:szCs w:val="24"/>
        </w:rPr>
        <w:t>Jihad</w:t>
      </w:r>
      <w:r w:rsidRPr="006B090A">
        <w:rPr>
          <w:rFonts w:eastAsia="Calibri" w:cs="Times New Roman"/>
          <w:szCs w:val="24"/>
        </w:rPr>
        <w:t xml:space="preserve"> apresenta uma dimensão ética individual-esotérica e político-religiosa. O </w:t>
      </w:r>
      <w:r w:rsidRPr="006B090A">
        <w:rPr>
          <w:rFonts w:eastAsia="Calibri" w:cs="Times New Roman"/>
          <w:i/>
          <w:szCs w:val="24"/>
        </w:rPr>
        <w:t xml:space="preserve">Jihad </w:t>
      </w:r>
      <w:proofErr w:type="gramStart"/>
      <w:r w:rsidRPr="006B090A">
        <w:rPr>
          <w:rFonts w:eastAsia="Calibri" w:cs="Times New Roman"/>
          <w:i/>
          <w:szCs w:val="24"/>
        </w:rPr>
        <w:t>al</w:t>
      </w:r>
      <w:proofErr w:type="gramEnd"/>
      <w:r w:rsidRPr="006B090A">
        <w:rPr>
          <w:rFonts w:eastAsia="Calibri" w:cs="Times New Roman"/>
          <w:i/>
          <w:szCs w:val="24"/>
        </w:rPr>
        <w:t>-</w:t>
      </w:r>
      <w:proofErr w:type="spellStart"/>
      <w:r w:rsidRPr="006B090A">
        <w:rPr>
          <w:rFonts w:eastAsia="Calibri" w:cs="Times New Roman"/>
          <w:i/>
          <w:szCs w:val="24"/>
        </w:rPr>
        <w:t>kubra</w:t>
      </w:r>
      <w:proofErr w:type="spellEnd"/>
      <w:r w:rsidRPr="006B090A">
        <w:rPr>
          <w:rFonts w:eastAsia="Calibri" w:cs="Times New Roman"/>
          <w:szCs w:val="24"/>
        </w:rPr>
        <w:t xml:space="preserve"> (esforço maior) resume-se a uma virtude esotérica, a luta interior, individual em que pessoa busca se autodisciplinar recorrendo aos ensinamentos religiosos. O fim é o autocontrole, a sujeição de paixões e vontades na busca do progresso interior.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Esforço maior é categorizado em </w:t>
      </w:r>
      <w:r w:rsidRPr="006B090A">
        <w:rPr>
          <w:rFonts w:eastAsia="Calibri" w:cs="Times New Roman"/>
          <w:i/>
          <w:szCs w:val="24"/>
        </w:rPr>
        <w:t xml:space="preserve">Jihad </w:t>
      </w:r>
      <w:proofErr w:type="gramStart"/>
      <w:r w:rsidRPr="006B090A">
        <w:rPr>
          <w:rFonts w:eastAsia="Calibri" w:cs="Times New Roman"/>
          <w:i/>
          <w:szCs w:val="24"/>
        </w:rPr>
        <w:t>al</w:t>
      </w:r>
      <w:proofErr w:type="gramEnd"/>
      <w:r w:rsidRPr="006B090A">
        <w:rPr>
          <w:rFonts w:eastAsia="Calibri" w:cs="Times New Roman"/>
          <w:i/>
          <w:szCs w:val="24"/>
        </w:rPr>
        <w:t>-</w:t>
      </w:r>
      <w:proofErr w:type="spellStart"/>
      <w:r w:rsidRPr="006B090A">
        <w:rPr>
          <w:rFonts w:eastAsia="Calibri" w:cs="Times New Roman"/>
          <w:i/>
          <w:szCs w:val="24"/>
        </w:rPr>
        <w:t>nafs</w:t>
      </w:r>
      <w:proofErr w:type="spellEnd"/>
      <w:r w:rsidRPr="006B090A">
        <w:rPr>
          <w:rFonts w:eastAsia="Calibri" w:cs="Times New Roman"/>
          <w:szCs w:val="24"/>
        </w:rPr>
        <w:t xml:space="preserve"> (esforço contra si mesmo) e Jihad al-</w:t>
      </w:r>
      <w:proofErr w:type="spellStart"/>
      <w:r w:rsidRPr="006B090A">
        <w:rPr>
          <w:rFonts w:eastAsia="Calibri" w:cs="Times New Roman"/>
          <w:i/>
          <w:szCs w:val="24"/>
        </w:rPr>
        <w:t>Shaytaan</w:t>
      </w:r>
      <w:proofErr w:type="spellEnd"/>
      <w:r w:rsidRPr="006B090A">
        <w:rPr>
          <w:rFonts w:eastAsia="Calibri" w:cs="Times New Roman"/>
          <w:szCs w:val="24"/>
        </w:rPr>
        <w:t xml:space="preserve"> (esforço contra o Satã). O </w:t>
      </w:r>
      <w:r w:rsidRPr="006B090A">
        <w:rPr>
          <w:rFonts w:eastAsia="Calibri" w:cs="Times New Roman"/>
          <w:i/>
          <w:szCs w:val="24"/>
        </w:rPr>
        <w:t xml:space="preserve">Jihad </w:t>
      </w:r>
      <w:proofErr w:type="gramStart"/>
      <w:r w:rsidRPr="006B090A">
        <w:rPr>
          <w:rFonts w:eastAsia="Calibri" w:cs="Times New Roman"/>
          <w:i/>
          <w:szCs w:val="24"/>
        </w:rPr>
        <w:t>al</w:t>
      </w:r>
      <w:proofErr w:type="gramEnd"/>
      <w:r w:rsidRPr="006B090A">
        <w:rPr>
          <w:rFonts w:eastAsia="Calibri" w:cs="Times New Roman"/>
          <w:i/>
          <w:szCs w:val="24"/>
        </w:rPr>
        <w:t>-</w:t>
      </w:r>
      <w:proofErr w:type="spellStart"/>
      <w:r w:rsidRPr="006B090A">
        <w:rPr>
          <w:rFonts w:eastAsia="Calibri" w:cs="Times New Roman"/>
          <w:i/>
          <w:szCs w:val="24"/>
        </w:rPr>
        <w:t>nafs</w:t>
      </w:r>
      <w:proofErr w:type="spellEnd"/>
      <w:r w:rsidRPr="006B090A">
        <w:rPr>
          <w:rFonts w:eastAsia="Calibri" w:cs="Times New Roman"/>
          <w:szCs w:val="24"/>
        </w:rPr>
        <w:t xml:space="preserve"> (jihad contra si mesmo) é de quatro tipos:  a) esforço no aprendizado do Islã, única forma de se buscar a plenitude e felicidade, seja no mundo material como no espiritual; b) esforço na devida aplicação dos ensinamentos do Islã; c) esforço na difusão do Islã; d) esforço no exercício da paciência, suportando as dificuldades na difusão da revelação de </w:t>
      </w:r>
      <w:proofErr w:type="spellStart"/>
      <w:r w:rsidRPr="006B090A">
        <w:rPr>
          <w:rFonts w:eastAsia="Calibri" w:cs="Times New Roman"/>
          <w:i/>
          <w:szCs w:val="24"/>
        </w:rPr>
        <w:t>Allah</w:t>
      </w:r>
      <w:proofErr w:type="spellEnd"/>
      <w:r w:rsidRPr="006B090A">
        <w:rPr>
          <w:rFonts w:eastAsia="Calibri" w:cs="Times New Roman"/>
          <w:szCs w:val="24"/>
        </w:rPr>
        <w:t xml:space="preserve">. Ao se alcançar esses quatro níveis, a pessoa será considerada um </w:t>
      </w:r>
      <w:proofErr w:type="spellStart"/>
      <w:r w:rsidRPr="006B090A">
        <w:rPr>
          <w:rFonts w:eastAsia="Calibri" w:cs="Times New Roman"/>
          <w:i/>
          <w:szCs w:val="24"/>
        </w:rPr>
        <w:t>rabbaaniyyeen</w:t>
      </w:r>
      <w:proofErr w:type="spellEnd"/>
      <w:r w:rsidRPr="006B090A">
        <w:rPr>
          <w:rFonts w:eastAsia="Calibri" w:cs="Times New Roman"/>
          <w:szCs w:val="24"/>
        </w:rPr>
        <w:t xml:space="preserve">, um sábio da religião, conforme disposto no Corão (3:79). </w:t>
      </w:r>
      <w:r w:rsidRPr="006B090A">
        <w:rPr>
          <w:rFonts w:eastAsia="Calibri" w:cs="Times New Roman"/>
          <w:szCs w:val="24"/>
        </w:rPr>
        <w:lastRenderedPageBreak/>
        <w:t xml:space="preserve">O </w:t>
      </w:r>
      <w:r w:rsidRPr="006B090A">
        <w:rPr>
          <w:rFonts w:eastAsia="Calibri" w:cs="Times New Roman"/>
          <w:i/>
          <w:szCs w:val="24"/>
        </w:rPr>
        <w:t xml:space="preserve">Jihad </w:t>
      </w:r>
      <w:proofErr w:type="gramStart"/>
      <w:r w:rsidRPr="006B090A">
        <w:rPr>
          <w:rFonts w:eastAsia="Calibri" w:cs="Times New Roman"/>
          <w:i/>
          <w:szCs w:val="24"/>
        </w:rPr>
        <w:t>al</w:t>
      </w:r>
      <w:proofErr w:type="gramEnd"/>
      <w:r w:rsidRPr="006B090A">
        <w:rPr>
          <w:rFonts w:eastAsia="Calibri" w:cs="Times New Roman"/>
          <w:i/>
          <w:szCs w:val="24"/>
        </w:rPr>
        <w:t>-</w:t>
      </w:r>
      <w:proofErr w:type="spellStart"/>
      <w:r w:rsidRPr="006B090A">
        <w:rPr>
          <w:rFonts w:eastAsia="Calibri" w:cs="Times New Roman"/>
          <w:i/>
          <w:szCs w:val="24"/>
        </w:rPr>
        <w:t>Shaytaan</w:t>
      </w:r>
      <w:proofErr w:type="spellEnd"/>
      <w:r w:rsidRPr="006B090A">
        <w:rPr>
          <w:rFonts w:eastAsia="Calibri" w:cs="Times New Roman"/>
          <w:i/>
          <w:szCs w:val="24"/>
        </w:rPr>
        <w:t xml:space="preserve"> </w:t>
      </w:r>
      <w:r w:rsidRPr="006B090A">
        <w:rPr>
          <w:rFonts w:eastAsia="Calibri" w:cs="Times New Roman"/>
          <w:szCs w:val="24"/>
        </w:rPr>
        <w:t>expressa-se de duas formas: repudiar as dúvidas que abalam a fé; combater os desejos corruptos.</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w:t>
      </w:r>
      <w:r w:rsidRPr="006B090A">
        <w:rPr>
          <w:rFonts w:eastAsia="Calibri" w:cs="Times New Roman"/>
          <w:i/>
          <w:szCs w:val="24"/>
        </w:rPr>
        <w:t xml:space="preserve">jihad </w:t>
      </w:r>
      <w:proofErr w:type="gramStart"/>
      <w:r w:rsidRPr="006B090A">
        <w:rPr>
          <w:rFonts w:eastAsia="Calibri" w:cs="Times New Roman"/>
          <w:i/>
          <w:szCs w:val="24"/>
        </w:rPr>
        <w:t>al</w:t>
      </w:r>
      <w:proofErr w:type="gramEnd"/>
      <w:r w:rsidRPr="006B090A">
        <w:rPr>
          <w:rFonts w:eastAsia="Calibri" w:cs="Times New Roman"/>
          <w:i/>
          <w:szCs w:val="24"/>
        </w:rPr>
        <w:t>-</w:t>
      </w:r>
      <w:proofErr w:type="spellStart"/>
      <w:r w:rsidRPr="006B090A">
        <w:rPr>
          <w:rFonts w:eastAsia="Calibri" w:cs="Times New Roman"/>
          <w:i/>
          <w:szCs w:val="24"/>
        </w:rPr>
        <w:t>sughra</w:t>
      </w:r>
      <w:proofErr w:type="spellEnd"/>
      <w:r w:rsidRPr="006B090A">
        <w:rPr>
          <w:rFonts w:eastAsia="Calibri" w:cs="Times New Roman"/>
          <w:szCs w:val="24"/>
        </w:rPr>
        <w:t xml:space="preserve"> (esforço menor) é a guerra de defesa, o esforço em zelar pela existência e segurança da </w:t>
      </w:r>
      <w:proofErr w:type="spellStart"/>
      <w:r w:rsidRPr="006B090A">
        <w:rPr>
          <w:rFonts w:eastAsia="Calibri" w:cs="Times New Roman"/>
          <w:i/>
          <w:szCs w:val="24"/>
        </w:rPr>
        <w:t>Ummah</w:t>
      </w:r>
      <w:proofErr w:type="spellEnd"/>
      <w:r w:rsidRPr="006B090A">
        <w:rPr>
          <w:rFonts w:eastAsia="Calibri" w:cs="Times New Roman"/>
          <w:szCs w:val="24"/>
        </w:rPr>
        <w:t xml:space="preserve">.  Há de se </w:t>
      </w:r>
      <w:proofErr w:type="gramStart"/>
      <w:r w:rsidRPr="006B090A">
        <w:rPr>
          <w:rFonts w:eastAsia="Calibri" w:cs="Times New Roman"/>
          <w:szCs w:val="24"/>
        </w:rPr>
        <w:t>lembrar</w:t>
      </w:r>
      <w:proofErr w:type="gramEnd"/>
      <w:r w:rsidRPr="006B090A">
        <w:rPr>
          <w:rFonts w:eastAsia="Calibri" w:cs="Times New Roman"/>
          <w:szCs w:val="24"/>
        </w:rPr>
        <w:t xml:space="preserve"> que a Comunidade está presente em cada </w:t>
      </w:r>
      <w:proofErr w:type="spellStart"/>
      <w:r w:rsidRPr="006B090A">
        <w:rPr>
          <w:rFonts w:eastAsia="Calibri" w:cs="Times New Roman"/>
          <w:i/>
          <w:szCs w:val="24"/>
        </w:rPr>
        <w:t>balegh</w:t>
      </w:r>
      <w:proofErr w:type="spellEnd"/>
      <w:r w:rsidRPr="006B090A">
        <w:rPr>
          <w:rFonts w:eastAsia="Calibri" w:cs="Times New Roman"/>
          <w:i/>
          <w:szCs w:val="24"/>
        </w:rPr>
        <w:t xml:space="preserve"> </w:t>
      </w:r>
      <w:r w:rsidRPr="006B090A">
        <w:rPr>
          <w:rFonts w:eastAsia="Calibri" w:cs="Times New Roman"/>
          <w:szCs w:val="24"/>
        </w:rPr>
        <w:t xml:space="preserve">(cidadão muçulmano), onde ele estiver, não existindo delimitação territorial. Logo, cada muçulmano tem o dever de lutar em favor do seu irmão de fé (defender o fiel é defender a Comunidade), pegar em armas contra as ameaças estrangeiras e resistir contra as arbitrariedades internas.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w:t>
      </w:r>
      <w:proofErr w:type="spellStart"/>
      <w:r w:rsidRPr="006B090A">
        <w:rPr>
          <w:rFonts w:eastAsia="Calibri" w:cs="Times New Roman"/>
          <w:szCs w:val="24"/>
        </w:rPr>
        <w:t>Jihadismo</w:t>
      </w:r>
      <w:proofErr w:type="spellEnd"/>
      <w:r w:rsidRPr="006B090A">
        <w:rPr>
          <w:rFonts w:eastAsia="Calibri" w:cs="Times New Roman"/>
          <w:szCs w:val="24"/>
        </w:rPr>
        <w:t xml:space="preserve"> inspira-se no </w:t>
      </w:r>
      <w:r w:rsidRPr="006B090A">
        <w:rPr>
          <w:rFonts w:eastAsia="Calibri" w:cs="Times New Roman"/>
          <w:i/>
          <w:szCs w:val="24"/>
        </w:rPr>
        <w:t xml:space="preserve">Jihad </w:t>
      </w:r>
      <w:proofErr w:type="gramStart"/>
      <w:r w:rsidRPr="006B090A">
        <w:rPr>
          <w:rFonts w:eastAsia="Calibri" w:cs="Times New Roman"/>
          <w:i/>
          <w:szCs w:val="24"/>
        </w:rPr>
        <w:t>al</w:t>
      </w:r>
      <w:proofErr w:type="gramEnd"/>
      <w:r w:rsidRPr="006B090A">
        <w:rPr>
          <w:rFonts w:eastAsia="Calibri" w:cs="Times New Roman"/>
          <w:i/>
          <w:szCs w:val="24"/>
        </w:rPr>
        <w:t>-</w:t>
      </w:r>
      <w:proofErr w:type="spellStart"/>
      <w:r w:rsidRPr="006B090A">
        <w:rPr>
          <w:rFonts w:eastAsia="Calibri" w:cs="Times New Roman"/>
          <w:i/>
          <w:szCs w:val="24"/>
        </w:rPr>
        <w:t>sughra</w:t>
      </w:r>
      <w:proofErr w:type="spellEnd"/>
      <w:r w:rsidRPr="006B090A">
        <w:rPr>
          <w:rFonts w:eastAsia="Calibri" w:cs="Times New Roman"/>
          <w:szCs w:val="24"/>
        </w:rPr>
        <w:t>, porém, gradualmente, se distanciou do fundamento ético (</w:t>
      </w:r>
      <w:proofErr w:type="spellStart"/>
      <w:r w:rsidRPr="006B090A">
        <w:rPr>
          <w:rFonts w:eastAsia="Calibri" w:cs="Times New Roman"/>
          <w:i/>
          <w:szCs w:val="24"/>
        </w:rPr>
        <w:t>akhlaq</w:t>
      </w:r>
      <w:proofErr w:type="spellEnd"/>
      <w:r w:rsidRPr="006B090A">
        <w:rPr>
          <w:rFonts w:eastAsia="Calibri" w:cs="Times New Roman"/>
          <w:szCs w:val="24"/>
        </w:rPr>
        <w:t>) do esforço menor, reduzindo-o à luta (</w:t>
      </w:r>
      <w:proofErr w:type="spellStart"/>
      <w:r w:rsidRPr="006B090A">
        <w:rPr>
          <w:rFonts w:eastAsia="Calibri" w:cs="Times New Roman"/>
          <w:i/>
          <w:szCs w:val="24"/>
        </w:rPr>
        <w:t>qital</w:t>
      </w:r>
      <w:proofErr w:type="spellEnd"/>
      <w:r w:rsidRPr="006B090A">
        <w:rPr>
          <w:rFonts w:eastAsia="Calibri" w:cs="Times New Roman"/>
          <w:szCs w:val="24"/>
        </w:rPr>
        <w:t>) e legitimando a violência e a barbárie, banalizando a vida e a humanidade, em nome de uma “causa” ideal e particular dos grupos “resistentes”.</w:t>
      </w:r>
    </w:p>
    <w:p w:rsidR="000620BB"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As origens do </w:t>
      </w:r>
      <w:proofErr w:type="spellStart"/>
      <w:r w:rsidRPr="006B090A">
        <w:rPr>
          <w:rFonts w:eastAsia="Calibri" w:cs="Times New Roman"/>
          <w:szCs w:val="24"/>
        </w:rPr>
        <w:t>Jihadismo</w:t>
      </w:r>
      <w:proofErr w:type="spellEnd"/>
      <w:r w:rsidRPr="006B090A">
        <w:rPr>
          <w:rFonts w:eastAsia="Calibri" w:cs="Times New Roman"/>
          <w:szCs w:val="24"/>
        </w:rPr>
        <w:t xml:space="preserve"> remontam ao século XIX, sendo uma resposta de resistência política contra o imperialismo Ocidental. O primeiro expoente do pensamento </w:t>
      </w:r>
      <w:proofErr w:type="spellStart"/>
      <w:r w:rsidRPr="006B090A">
        <w:rPr>
          <w:rFonts w:eastAsia="Calibri" w:cs="Times New Roman"/>
          <w:szCs w:val="24"/>
        </w:rPr>
        <w:t>Jihadista</w:t>
      </w:r>
      <w:proofErr w:type="spellEnd"/>
      <w:r w:rsidRPr="006B090A">
        <w:rPr>
          <w:rFonts w:eastAsia="Calibri" w:cs="Times New Roman"/>
          <w:szCs w:val="24"/>
        </w:rPr>
        <w:t xml:space="preserve"> foi </w:t>
      </w:r>
      <w:proofErr w:type="spellStart"/>
      <w:r w:rsidRPr="006B090A">
        <w:rPr>
          <w:rFonts w:eastAsia="Calibri" w:cs="Times New Roman"/>
          <w:szCs w:val="24"/>
        </w:rPr>
        <w:t>Sayyid</w:t>
      </w:r>
      <w:proofErr w:type="spellEnd"/>
      <w:r w:rsidRPr="006B090A">
        <w:rPr>
          <w:rFonts w:eastAsia="Calibri" w:cs="Times New Roman"/>
          <w:szCs w:val="24"/>
        </w:rPr>
        <w:t xml:space="preserve"> </w:t>
      </w:r>
      <w:proofErr w:type="spellStart"/>
      <w:r w:rsidRPr="006B090A">
        <w:rPr>
          <w:rFonts w:eastAsia="Calibri" w:cs="Times New Roman"/>
          <w:szCs w:val="24"/>
        </w:rPr>
        <w:t>Jamaluddin</w:t>
      </w:r>
      <w:proofErr w:type="spellEnd"/>
      <w:r w:rsidRPr="006B090A">
        <w:rPr>
          <w:rFonts w:eastAsia="Calibri" w:cs="Times New Roman"/>
          <w:szCs w:val="24"/>
        </w:rPr>
        <w:t xml:space="preserve"> </w:t>
      </w:r>
      <w:proofErr w:type="gramStart"/>
      <w:r w:rsidRPr="006B090A">
        <w:rPr>
          <w:rFonts w:eastAsia="Calibri" w:cs="Times New Roman"/>
          <w:szCs w:val="24"/>
        </w:rPr>
        <w:t>al</w:t>
      </w:r>
      <w:proofErr w:type="gramEnd"/>
      <w:r w:rsidRPr="006B090A">
        <w:rPr>
          <w:rFonts w:eastAsia="Calibri" w:cs="Times New Roman"/>
          <w:szCs w:val="24"/>
        </w:rPr>
        <w:t>-</w:t>
      </w:r>
      <w:proofErr w:type="spellStart"/>
      <w:r w:rsidRPr="006B090A">
        <w:rPr>
          <w:rFonts w:eastAsia="Calibri" w:cs="Times New Roman"/>
          <w:szCs w:val="24"/>
        </w:rPr>
        <w:t>Afghani</w:t>
      </w:r>
      <w:proofErr w:type="spellEnd"/>
      <w:r w:rsidRPr="006B090A">
        <w:rPr>
          <w:rFonts w:eastAsia="Calibri" w:cs="Times New Roman"/>
          <w:szCs w:val="24"/>
        </w:rPr>
        <w:t xml:space="preserve">, que defendia o esforço menor como um direito natural contra a opressão cultural e religiosa e forma de reafirmação </w:t>
      </w:r>
      <w:proofErr w:type="spellStart"/>
      <w:r w:rsidRPr="006B090A">
        <w:rPr>
          <w:rFonts w:eastAsia="Calibri" w:cs="Times New Roman"/>
          <w:szCs w:val="24"/>
        </w:rPr>
        <w:t>identitária</w:t>
      </w:r>
      <w:proofErr w:type="spellEnd"/>
      <w:r w:rsidRPr="006B090A">
        <w:rPr>
          <w:rFonts w:eastAsia="Calibri" w:cs="Times New Roman"/>
          <w:szCs w:val="24"/>
        </w:rPr>
        <w:t xml:space="preserve"> muçulmana, respondendo, assim, ao universalismo moderno e ao proselitismo cristão</w:t>
      </w:r>
      <w:r w:rsidR="000620BB" w:rsidRPr="006B090A">
        <w:rPr>
          <w:rFonts w:eastAsia="Calibri" w:cs="Times New Roman"/>
          <w:szCs w:val="24"/>
        </w:rPr>
        <w:t xml:space="preserve"> (JALAL, 2009)</w:t>
      </w:r>
      <w:r w:rsidRPr="006B090A">
        <w:rPr>
          <w:rFonts w:eastAsia="Calibri" w:cs="Times New Roman"/>
          <w:szCs w:val="24"/>
        </w:rPr>
        <w:t>.</w:t>
      </w:r>
      <w:r w:rsidR="000620BB" w:rsidRPr="006B090A">
        <w:rPr>
          <w:rFonts w:eastAsia="Calibri" w:cs="Times New Roman"/>
          <w:szCs w:val="24"/>
        </w:rPr>
        <w:t xml:space="preserve"> </w:t>
      </w:r>
      <w:proofErr w:type="spellStart"/>
      <w:r w:rsidRPr="006B090A">
        <w:rPr>
          <w:rFonts w:eastAsia="Calibri" w:cs="Times New Roman"/>
          <w:szCs w:val="24"/>
        </w:rPr>
        <w:t>Sayyid</w:t>
      </w:r>
      <w:proofErr w:type="spellEnd"/>
      <w:r w:rsidRPr="006B090A">
        <w:rPr>
          <w:rFonts w:eastAsia="Calibri" w:cs="Times New Roman"/>
          <w:szCs w:val="24"/>
        </w:rPr>
        <w:t xml:space="preserve"> </w:t>
      </w:r>
      <w:proofErr w:type="gramStart"/>
      <w:r w:rsidRPr="006B090A">
        <w:rPr>
          <w:rFonts w:eastAsia="Calibri" w:cs="Times New Roman"/>
          <w:szCs w:val="24"/>
        </w:rPr>
        <w:t>al</w:t>
      </w:r>
      <w:proofErr w:type="gramEnd"/>
      <w:r w:rsidRPr="006B090A">
        <w:rPr>
          <w:rFonts w:eastAsia="Calibri" w:cs="Times New Roman"/>
          <w:szCs w:val="24"/>
        </w:rPr>
        <w:t>-</w:t>
      </w:r>
      <w:proofErr w:type="spellStart"/>
      <w:r w:rsidRPr="006B090A">
        <w:rPr>
          <w:rFonts w:eastAsia="Calibri" w:cs="Times New Roman"/>
          <w:szCs w:val="24"/>
        </w:rPr>
        <w:t>Afghani</w:t>
      </w:r>
      <w:proofErr w:type="spellEnd"/>
      <w:r w:rsidRPr="006B090A">
        <w:rPr>
          <w:rFonts w:eastAsia="Calibri" w:cs="Times New Roman"/>
          <w:szCs w:val="24"/>
        </w:rPr>
        <w:t xml:space="preserve"> inspirou sua concepção de </w:t>
      </w:r>
      <w:r w:rsidRPr="006B090A">
        <w:rPr>
          <w:rFonts w:eastAsia="Calibri" w:cs="Times New Roman"/>
          <w:i/>
          <w:szCs w:val="24"/>
        </w:rPr>
        <w:t>Jihad</w:t>
      </w:r>
      <w:r w:rsidRPr="006B090A">
        <w:rPr>
          <w:rFonts w:eastAsia="Calibri" w:cs="Times New Roman"/>
          <w:szCs w:val="24"/>
        </w:rPr>
        <w:t xml:space="preserve"> nos l</w:t>
      </w:r>
      <w:r w:rsidR="000620BB" w:rsidRPr="006B090A">
        <w:rPr>
          <w:rFonts w:eastAsia="Calibri" w:cs="Times New Roman"/>
          <w:szCs w:val="24"/>
        </w:rPr>
        <w:t xml:space="preserve">evantes </w:t>
      </w:r>
      <w:proofErr w:type="spellStart"/>
      <w:r w:rsidR="000620BB" w:rsidRPr="006B090A">
        <w:rPr>
          <w:rFonts w:eastAsia="Calibri" w:cs="Times New Roman"/>
          <w:szCs w:val="24"/>
        </w:rPr>
        <w:t>mahdistas</w:t>
      </w:r>
      <w:proofErr w:type="spellEnd"/>
      <w:r w:rsidR="000620BB" w:rsidRPr="006B090A">
        <w:rPr>
          <w:rFonts w:eastAsia="Calibri" w:cs="Times New Roman"/>
          <w:szCs w:val="24"/>
        </w:rPr>
        <w:t xml:space="preserve"> do século XIX.</w:t>
      </w:r>
      <w:r w:rsidRPr="006B090A">
        <w:rPr>
          <w:rFonts w:eastAsia="Calibri" w:cs="Times New Roman"/>
          <w:szCs w:val="24"/>
        </w:rPr>
        <w:t xml:space="preserve">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partir da Primeira Guerra Mundial, o </w:t>
      </w:r>
      <w:proofErr w:type="spellStart"/>
      <w:r w:rsidRPr="006B090A">
        <w:rPr>
          <w:rFonts w:eastAsia="Calibri" w:cs="Times New Roman"/>
          <w:szCs w:val="24"/>
        </w:rPr>
        <w:t>jihadismo</w:t>
      </w:r>
      <w:proofErr w:type="spellEnd"/>
      <w:r w:rsidRPr="006B090A">
        <w:rPr>
          <w:rFonts w:eastAsia="Calibri" w:cs="Times New Roman"/>
          <w:szCs w:val="24"/>
        </w:rPr>
        <w:t xml:space="preserve"> começou a ensaiar pretensões transnacionais, com a justificativa na universalidade da </w:t>
      </w:r>
      <w:proofErr w:type="spellStart"/>
      <w:r w:rsidRPr="006B090A">
        <w:rPr>
          <w:rFonts w:eastAsia="Calibri" w:cs="Times New Roman"/>
          <w:i/>
          <w:szCs w:val="24"/>
        </w:rPr>
        <w:t>Ummah</w:t>
      </w:r>
      <w:proofErr w:type="spellEnd"/>
      <w:r w:rsidRPr="006B090A">
        <w:rPr>
          <w:rFonts w:eastAsia="Calibri" w:cs="Times New Roman"/>
          <w:szCs w:val="24"/>
        </w:rPr>
        <w:t xml:space="preserve"> e na </w:t>
      </w:r>
      <w:proofErr w:type="spellStart"/>
      <w:r w:rsidRPr="006B090A">
        <w:rPr>
          <w:rFonts w:eastAsia="Calibri" w:cs="Times New Roman"/>
          <w:i/>
          <w:szCs w:val="24"/>
        </w:rPr>
        <w:t>Tawhid</w:t>
      </w:r>
      <w:proofErr w:type="spellEnd"/>
      <w:r w:rsidRPr="006B090A">
        <w:rPr>
          <w:rFonts w:eastAsia="Calibri" w:cs="Times New Roman"/>
          <w:szCs w:val="24"/>
        </w:rPr>
        <w:t xml:space="preserve"> (Unidade). </w:t>
      </w:r>
      <w:proofErr w:type="spellStart"/>
      <w:r w:rsidRPr="006B090A">
        <w:rPr>
          <w:rFonts w:eastAsia="Calibri" w:cs="Times New Roman"/>
          <w:szCs w:val="24"/>
        </w:rPr>
        <w:t>Obaidullah</w:t>
      </w:r>
      <w:proofErr w:type="spellEnd"/>
      <w:r w:rsidRPr="006B090A">
        <w:rPr>
          <w:rFonts w:eastAsia="Calibri" w:cs="Times New Roman"/>
          <w:szCs w:val="24"/>
        </w:rPr>
        <w:t xml:space="preserve"> </w:t>
      </w:r>
      <w:proofErr w:type="spellStart"/>
      <w:r w:rsidRPr="006B090A">
        <w:rPr>
          <w:rFonts w:eastAsia="Calibri" w:cs="Times New Roman"/>
          <w:szCs w:val="24"/>
        </w:rPr>
        <w:t>Sindhi</w:t>
      </w:r>
      <w:proofErr w:type="spellEnd"/>
      <w:r w:rsidRPr="006B090A">
        <w:rPr>
          <w:rFonts w:eastAsia="Calibri" w:cs="Times New Roman"/>
          <w:szCs w:val="24"/>
        </w:rPr>
        <w:t xml:space="preserve"> defendia que a ameaça colonialista ocidental não atingia</w:t>
      </w:r>
      <w:r w:rsidR="004911B7" w:rsidRPr="006B090A">
        <w:rPr>
          <w:rFonts w:eastAsia="Calibri" w:cs="Times New Roman"/>
          <w:szCs w:val="24"/>
        </w:rPr>
        <w:t xml:space="preserve"> apenas as</w:t>
      </w:r>
      <w:r w:rsidRPr="006B090A">
        <w:rPr>
          <w:rFonts w:eastAsia="Calibri" w:cs="Times New Roman"/>
          <w:szCs w:val="24"/>
        </w:rPr>
        <w:t xml:space="preserve"> localidades ou particularidades, mas atentava contra o Islã em sua totalidade, cabendo à resistência não se restringir a </w:t>
      </w:r>
      <w:proofErr w:type="spellStart"/>
      <w:r w:rsidRPr="006B090A">
        <w:rPr>
          <w:rFonts w:eastAsia="Calibri" w:cs="Times New Roman"/>
          <w:szCs w:val="24"/>
        </w:rPr>
        <w:t>territoriedades</w:t>
      </w:r>
      <w:proofErr w:type="spellEnd"/>
      <w:r w:rsidR="004911B7" w:rsidRPr="006B090A">
        <w:rPr>
          <w:rFonts w:eastAsia="Calibri" w:cs="Times New Roman"/>
          <w:szCs w:val="24"/>
        </w:rPr>
        <w:t xml:space="preserve"> (JALAL, 2009)</w:t>
      </w:r>
      <w:r w:rsidRPr="006B090A">
        <w:rPr>
          <w:rFonts w:eastAsia="Calibri" w:cs="Times New Roman"/>
          <w:szCs w:val="24"/>
        </w:rPr>
        <w:t>.</w:t>
      </w:r>
    </w:p>
    <w:p w:rsidR="00E2520E" w:rsidRPr="006B090A" w:rsidRDefault="00E2520E" w:rsidP="004155B5">
      <w:pPr>
        <w:widowControl w:val="0"/>
        <w:spacing w:before="0" w:beforeAutospacing="0" w:after="0" w:afterAutospacing="0"/>
        <w:ind w:firstLine="1134"/>
        <w:rPr>
          <w:rFonts w:eastAsia="Calibri" w:cs="Times New Roman"/>
          <w:color w:val="000000" w:themeColor="text1"/>
          <w:szCs w:val="24"/>
        </w:rPr>
      </w:pPr>
      <w:r w:rsidRPr="006B090A">
        <w:rPr>
          <w:rFonts w:eastAsia="Calibri" w:cs="Times New Roman"/>
          <w:color w:val="000000" w:themeColor="text1"/>
          <w:szCs w:val="24"/>
        </w:rPr>
        <w:t>No século XX,</w:t>
      </w:r>
      <w:r w:rsidR="004F0608" w:rsidRPr="006B090A">
        <w:rPr>
          <w:rFonts w:eastAsia="Calibri" w:cs="Times New Roman"/>
          <w:color w:val="000000" w:themeColor="text1"/>
          <w:szCs w:val="24"/>
        </w:rPr>
        <w:t xml:space="preserve"> os fundamentos </w:t>
      </w:r>
      <w:proofErr w:type="spellStart"/>
      <w:r w:rsidR="004F0608" w:rsidRPr="006B090A">
        <w:rPr>
          <w:rFonts w:eastAsia="Calibri" w:cs="Times New Roman"/>
          <w:color w:val="000000" w:themeColor="text1"/>
          <w:szCs w:val="24"/>
        </w:rPr>
        <w:t>Jihadistas</w:t>
      </w:r>
      <w:proofErr w:type="spellEnd"/>
      <w:r w:rsidR="004F0608" w:rsidRPr="006B090A">
        <w:rPr>
          <w:rFonts w:eastAsia="Calibri" w:cs="Times New Roman"/>
          <w:color w:val="000000" w:themeColor="text1"/>
          <w:szCs w:val="24"/>
        </w:rPr>
        <w:t xml:space="preserve"> foram reformulados</w:t>
      </w:r>
      <w:r w:rsidRPr="006B090A">
        <w:rPr>
          <w:rFonts w:eastAsia="Calibri" w:cs="Times New Roman"/>
          <w:color w:val="000000" w:themeColor="text1"/>
          <w:szCs w:val="24"/>
        </w:rPr>
        <w:t xml:space="preserve"> redefinidos por </w:t>
      </w:r>
      <w:proofErr w:type="spellStart"/>
      <w:r w:rsidRPr="006B090A">
        <w:rPr>
          <w:rFonts w:eastAsia="Calibri" w:cs="Times New Roman"/>
          <w:color w:val="000000" w:themeColor="text1"/>
          <w:szCs w:val="24"/>
        </w:rPr>
        <w:t>Abul</w:t>
      </w:r>
      <w:proofErr w:type="spellEnd"/>
      <w:r w:rsidRPr="006B090A">
        <w:rPr>
          <w:rFonts w:eastAsia="Calibri" w:cs="Times New Roman"/>
          <w:color w:val="000000" w:themeColor="text1"/>
          <w:szCs w:val="24"/>
        </w:rPr>
        <w:t xml:space="preserve"> </w:t>
      </w:r>
      <w:proofErr w:type="spellStart"/>
      <w:r w:rsidRPr="006B090A">
        <w:rPr>
          <w:rFonts w:eastAsia="Calibri" w:cs="Times New Roman"/>
          <w:color w:val="000000" w:themeColor="text1"/>
          <w:szCs w:val="24"/>
        </w:rPr>
        <w:t>A’la</w:t>
      </w:r>
      <w:proofErr w:type="spellEnd"/>
      <w:r w:rsidRPr="006B090A">
        <w:rPr>
          <w:rFonts w:eastAsia="Calibri" w:cs="Times New Roman"/>
          <w:color w:val="000000" w:themeColor="text1"/>
          <w:szCs w:val="24"/>
        </w:rPr>
        <w:t xml:space="preserve"> </w:t>
      </w:r>
      <w:proofErr w:type="spellStart"/>
      <w:r w:rsidRPr="006B090A">
        <w:rPr>
          <w:rFonts w:eastAsia="Calibri" w:cs="Times New Roman"/>
          <w:color w:val="000000" w:themeColor="text1"/>
          <w:szCs w:val="24"/>
        </w:rPr>
        <w:t>Mawdudi</w:t>
      </w:r>
      <w:proofErr w:type="spellEnd"/>
      <w:r w:rsidRPr="006B090A">
        <w:rPr>
          <w:rFonts w:eastAsia="Calibri" w:cs="Times New Roman"/>
          <w:color w:val="000000" w:themeColor="text1"/>
          <w:szCs w:val="24"/>
        </w:rPr>
        <w:t xml:space="preserve"> e </w:t>
      </w:r>
      <w:proofErr w:type="spellStart"/>
      <w:r w:rsidRPr="006B090A">
        <w:rPr>
          <w:rFonts w:eastAsia="Calibri" w:cs="Times New Roman"/>
          <w:color w:val="000000" w:themeColor="text1"/>
          <w:szCs w:val="24"/>
        </w:rPr>
        <w:t>Sayyid</w:t>
      </w:r>
      <w:proofErr w:type="spellEnd"/>
      <w:r w:rsidRPr="006B090A">
        <w:rPr>
          <w:rFonts w:eastAsia="Calibri" w:cs="Times New Roman"/>
          <w:color w:val="000000" w:themeColor="text1"/>
          <w:szCs w:val="24"/>
        </w:rPr>
        <w:t xml:space="preserve"> </w:t>
      </w:r>
      <w:proofErr w:type="spellStart"/>
      <w:r w:rsidRPr="006B090A">
        <w:rPr>
          <w:rFonts w:eastAsia="Calibri" w:cs="Times New Roman"/>
          <w:color w:val="000000" w:themeColor="text1"/>
          <w:szCs w:val="24"/>
        </w:rPr>
        <w:t>Qutb</w:t>
      </w:r>
      <w:proofErr w:type="spellEnd"/>
      <w:r w:rsidRPr="006B090A">
        <w:rPr>
          <w:rFonts w:eastAsia="Calibri" w:cs="Times New Roman"/>
          <w:color w:val="000000" w:themeColor="text1"/>
          <w:szCs w:val="24"/>
        </w:rPr>
        <w:t xml:space="preserve">. </w:t>
      </w:r>
      <w:proofErr w:type="spellStart"/>
      <w:r w:rsidRPr="006B090A">
        <w:rPr>
          <w:rFonts w:eastAsia="Calibri" w:cs="Times New Roman"/>
          <w:szCs w:val="24"/>
        </w:rPr>
        <w:t>Mawdudi</w:t>
      </w:r>
      <w:proofErr w:type="spellEnd"/>
      <w:r w:rsidR="004F0608" w:rsidRPr="006B090A">
        <w:rPr>
          <w:rFonts w:eastAsia="Calibri" w:cs="Times New Roman"/>
          <w:szCs w:val="24"/>
        </w:rPr>
        <w:t xml:space="preserve"> </w:t>
      </w:r>
      <w:r w:rsidRPr="006B090A">
        <w:rPr>
          <w:rFonts w:eastAsia="Calibri" w:cs="Times New Roman"/>
          <w:szCs w:val="24"/>
        </w:rPr>
        <w:t xml:space="preserve">entendia que o discurso ocidental de atraso e barbárie islâmica era uma justificativa para os seus próprios atos de dominação, cabendo ao muçulmano, como resposta, apropriar-se da retórica de violência. Na visão de </w:t>
      </w:r>
      <w:proofErr w:type="spellStart"/>
      <w:r w:rsidRPr="006B090A">
        <w:rPr>
          <w:rFonts w:eastAsia="Calibri" w:cs="Times New Roman"/>
          <w:szCs w:val="24"/>
        </w:rPr>
        <w:t>Mawdudi</w:t>
      </w:r>
      <w:proofErr w:type="spellEnd"/>
      <w:r w:rsidRPr="006B090A">
        <w:rPr>
          <w:rFonts w:eastAsia="Calibri" w:cs="Times New Roman"/>
          <w:szCs w:val="24"/>
        </w:rPr>
        <w:t xml:space="preserve"> a tirania prosperou em</w:t>
      </w:r>
      <w:r w:rsidR="004F0608" w:rsidRPr="006B090A">
        <w:rPr>
          <w:rFonts w:eastAsia="Calibri" w:cs="Times New Roman"/>
          <w:szCs w:val="24"/>
        </w:rPr>
        <w:t xml:space="preserve"> função do abandono </w:t>
      </w:r>
      <w:proofErr w:type="gramStart"/>
      <w:r w:rsidR="004F0608" w:rsidRPr="006B090A">
        <w:rPr>
          <w:rFonts w:eastAsia="Calibri" w:cs="Times New Roman"/>
          <w:szCs w:val="24"/>
        </w:rPr>
        <w:t>da</w:t>
      </w:r>
      <w:r w:rsidRPr="006B090A">
        <w:rPr>
          <w:rFonts w:eastAsia="Calibri" w:cs="Times New Roman"/>
          <w:szCs w:val="24"/>
        </w:rPr>
        <w:t xml:space="preserve"> Jihad</w:t>
      </w:r>
      <w:proofErr w:type="gramEnd"/>
      <w:r w:rsidRPr="006B090A">
        <w:rPr>
          <w:rFonts w:eastAsia="Calibri" w:cs="Times New Roman"/>
          <w:szCs w:val="24"/>
        </w:rPr>
        <w:t xml:space="preserve"> e do sentido de </w:t>
      </w:r>
      <w:proofErr w:type="spellStart"/>
      <w:r w:rsidRPr="006B090A">
        <w:rPr>
          <w:rFonts w:eastAsia="Calibri" w:cs="Times New Roman"/>
          <w:szCs w:val="24"/>
        </w:rPr>
        <w:t>auto-respeito</w:t>
      </w:r>
      <w:proofErr w:type="spellEnd"/>
      <w:r w:rsidRPr="006B090A">
        <w:rPr>
          <w:rFonts w:eastAsia="Calibri" w:cs="Times New Roman"/>
          <w:szCs w:val="24"/>
        </w:rPr>
        <w:t xml:space="preserve">. </w:t>
      </w:r>
      <w:proofErr w:type="gramStart"/>
      <w:r w:rsidRPr="006B090A">
        <w:rPr>
          <w:rFonts w:eastAsia="Calibri" w:cs="Times New Roman"/>
          <w:szCs w:val="24"/>
        </w:rPr>
        <w:t>A Jihad</w:t>
      </w:r>
      <w:proofErr w:type="gramEnd"/>
      <w:r w:rsidRPr="006B090A">
        <w:rPr>
          <w:rFonts w:eastAsia="Calibri" w:cs="Times New Roman"/>
          <w:szCs w:val="24"/>
        </w:rPr>
        <w:t xml:space="preserve"> assume, portanto, um papel revolucionário (</w:t>
      </w:r>
      <w:proofErr w:type="spellStart"/>
      <w:r w:rsidRPr="006B090A">
        <w:rPr>
          <w:rFonts w:eastAsia="Calibri" w:cs="Times New Roman"/>
          <w:i/>
          <w:szCs w:val="24"/>
        </w:rPr>
        <w:t>thawrah</w:t>
      </w:r>
      <w:proofErr w:type="spellEnd"/>
      <w:r w:rsidRPr="006B090A">
        <w:rPr>
          <w:rFonts w:eastAsia="Calibri" w:cs="Times New Roman"/>
          <w:szCs w:val="24"/>
        </w:rPr>
        <w:t xml:space="preserve">) de ruptura com os modelos </w:t>
      </w:r>
      <w:proofErr w:type="spellStart"/>
      <w:r w:rsidRPr="006B090A">
        <w:rPr>
          <w:rFonts w:eastAsia="Calibri" w:cs="Times New Roman"/>
          <w:szCs w:val="24"/>
        </w:rPr>
        <w:t>neo-colonial</w:t>
      </w:r>
      <w:proofErr w:type="spellEnd"/>
      <w:r w:rsidRPr="006B090A">
        <w:rPr>
          <w:rFonts w:eastAsia="Calibri" w:cs="Times New Roman"/>
          <w:szCs w:val="24"/>
        </w:rPr>
        <w:t xml:space="preserve"> e de resgate da dignidade perdida no Islã.</w:t>
      </w:r>
    </w:p>
    <w:p w:rsidR="00E2520E" w:rsidRPr="006B090A" w:rsidRDefault="00E2520E" w:rsidP="004155B5">
      <w:pPr>
        <w:widowControl w:val="0"/>
        <w:spacing w:before="0" w:beforeAutospacing="0" w:after="0" w:afterAutospacing="0"/>
        <w:ind w:firstLine="1134"/>
        <w:rPr>
          <w:rFonts w:eastAsia="Calibri" w:cs="Times New Roman"/>
          <w:szCs w:val="24"/>
        </w:rPr>
      </w:pPr>
      <w:proofErr w:type="spellStart"/>
      <w:r w:rsidRPr="006B090A">
        <w:rPr>
          <w:rFonts w:eastAsia="Calibri" w:cs="Times New Roman"/>
          <w:szCs w:val="24"/>
        </w:rPr>
        <w:t>Sayyid</w:t>
      </w:r>
      <w:proofErr w:type="spellEnd"/>
      <w:r w:rsidRPr="006B090A">
        <w:rPr>
          <w:rFonts w:eastAsia="Calibri" w:cs="Times New Roman"/>
          <w:szCs w:val="24"/>
        </w:rPr>
        <w:t xml:space="preserve"> </w:t>
      </w:r>
      <w:proofErr w:type="spellStart"/>
      <w:r w:rsidRPr="006B090A">
        <w:rPr>
          <w:rFonts w:eastAsia="Calibri" w:cs="Times New Roman"/>
          <w:szCs w:val="24"/>
        </w:rPr>
        <w:t>Qutb</w:t>
      </w:r>
      <w:proofErr w:type="spellEnd"/>
      <w:r w:rsidRPr="006B090A">
        <w:rPr>
          <w:rFonts w:eastAsia="Calibri" w:cs="Times New Roman"/>
          <w:szCs w:val="24"/>
        </w:rPr>
        <w:t xml:space="preserve"> é o principal ideólogo da Irmandade Muçulmana, fundada no Egito, no ano de 1928, por Hassan </w:t>
      </w:r>
      <w:proofErr w:type="spellStart"/>
      <w:proofErr w:type="gramStart"/>
      <w:r w:rsidRPr="006B090A">
        <w:rPr>
          <w:rFonts w:eastAsia="Calibri" w:cs="Times New Roman"/>
          <w:szCs w:val="24"/>
        </w:rPr>
        <w:t>el</w:t>
      </w:r>
      <w:proofErr w:type="spellEnd"/>
      <w:proofErr w:type="gramEnd"/>
      <w:r w:rsidRPr="006B090A">
        <w:rPr>
          <w:rFonts w:eastAsia="Calibri" w:cs="Times New Roman"/>
          <w:szCs w:val="24"/>
        </w:rPr>
        <w:t xml:space="preserve"> </w:t>
      </w:r>
      <w:proofErr w:type="spellStart"/>
      <w:r w:rsidRPr="006B090A">
        <w:rPr>
          <w:rFonts w:eastAsia="Calibri" w:cs="Times New Roman"/>
          <w:szCs w:val="24"/>
        </w:rPr>
        <w:t>Banna</w:t>
      </w:r>
      <w:proofErr w:type="spellEnd"/>
      <w:r w:rsidRPr="006B090A">
        <w:rPr>
          <w:rFonts w:eastAsia="Calibri" w:cs="Times New Roman"/>
          <w:szCs w:val="24"/>
        </w:rPr>
        <w:t xml:space="preserve">. </w:t>
      </w:r>
    </w:p>
    <w:p w:rsidR="004F0608" w:rsidRPr="006B090A" w:rsidRDefault="004F0608"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lastRenderedPageBreak/>
        <w:t>O objetivo</w:t>
      </w:r>
      <w:r w:rsidR="00E2520E" w:rsidRPr="006B090A">
        <w:rPr>
          <w:rFonts w:eastAsia="Calibri" w:cs="Times New Roman"/>
          <w:szCs w:val="24"/>
        </w:rPr>
        <w:t xml:space="preserve"> da Irmandade Muçulmana é a instauração de um regime político, jurídico e econômico autenticamente islâmico, inspirado na </w:t>
      </w:r>
      <w:proofErr w:type="spellStart"/>
      <w:r w:rsidR="00E2520E" w:rsidRPr="006B090A">
        <w:rPr>
          <w:rFonts w:eastAsia="Calibri" w:cs="Times New Roman"/>
          <w:i/>
          <w:szCs w:val="24"/>
        </w:rPr>
        <w:t>Ummah</w:t>
      </w:r>
      <w:proofErr w:type="spellEnd"/>
      <w:r w:rsidR="00E2520E" w:rsidRPr="006B090A">
        <w:rPr>
          <w:rFonts w:eastAsia="Calibri" w:cs="Times New Roman"/>
          <w:szCs w:val="24"/>
        </w:rPr>
        <w:t xml:space="preserve">, na </w:t>
      </w:r>
      <w:proofErr w:type="spellStart"/>
      <w:r w:rsidR="00E2520E" w:rsidRPr="006B090A">
        <w:rPr>
          <w:rFonts w:eastAsia="Calibri" w:cs="Times New Roman"/>
          <w:i/>
          <w:szCs w:val="24"/>
        </w:rPr>
        <w:t>Tawhid</w:t>
      </w:r>
      <w:proofErr w:type="spellEnd"/>
      <w:r w:rsidR="00E2520E" w:rsidRPr="006B090A">
        <w:rPr>
          <w:rFonts w:eastAsia="Calibri" w:cs="Times New Roman"/>
          <w:szCs w:val="24"/>
        </w:rPr>
        <w:t xml:space="preserve"> e no </w:t>
      </w:r>
      <w:proofErr w:type="spellStart"/>
      <w:r w:rsidR="00E2520E" w:rsidRPr="006B090A">
        <w:rPr>
          <w:rFonts w:eastAsia="Calibri" w:cs="Times New Roman"/>
          <w:i/>
          <w:szCs w:val="24"/>
        </w:rPr>
        <w:t>Khilafah</w:t>
      </w:r>
      <w:proofErr w:type="spellEnd"/>
      <w:r w:rsidR="00E2520E" w:rsidRPr="006B090A">
        <w:rPr>
          <w:rFonts w:eastAsia="Calibri" w:cs="Times New Roman"/>
          <w:szCs w:val="24"/>
        </w:rPr>
        <w:t>, amparado na Sharia, tendo como slogan o “Corão é a nossa Constituição”</w:t>
      </w:r>
      <w:r w:rsidRPr="006B090A">
        <w:rPr>
          <w:rFonts w:eastAsia="Calibri" w:cs="Times New Roman"/>
          <w:szCs w:val="24"/>
        </w:rPr>
        <w:t xml:space="preserve"> (KEPPEL, 2003)</w:t>
      </w:r>
      <w:r w:rsidR="00E2520E" w:rsidRPr="006B090A">
        <w:rPr>
          <w:rFonts w:eastAsia="Calibri" w:cs="Times New Roman"/>
          <w:szCs w:val="24"/>
        </w:rPr>
        <w:t xml:space="preserve">. </w:t>
      </w:r>
    </w:p>
    <w:p w:rsidR="00385CC9" w:rsidRPr="006B090A" w:rsidRDefault="00E2520E" w:rsidP="00ED1C19">
      <w:pPr>
        <w:spacing w:after="0"/>
        <w:ind w:firstLine="709"/>
        <w:rPr>
          <w:rFonts w:eastAsia="Calibri" w:cs="Times New Roman"/>
          <w:szCs w:val="24"/>
        </w:rPr>
      </w:pPr>
      <w:r w:rsidRPr="006B090A">
        <w:rPr>
          <w:rFonts w:eastAsia="Calibri" w:cs="Times New Roman"/>
          <w:szCs w:val="24"/>
        </w:rPr>
        <w:t xml:space="preserve">Em 1964, a Irmandade tem uma guinada em seu projeto político, com a liderança de </w:t>
      </w:r>
      <w:proofErr w:type="spellStart"/>
      <w:r w:rsidRPr="006B090A">
        <w:rPr>
          <w:rFonts w:eastAsia="Calibri" w:cs="Times New Roman"/>
          <w:szCs w:val="24"/>
        </w:rPr>
        <w:t>Sayyd</w:t>
      </w:r>
      <w:proofErr w:type="spellEnd"/>
      <w:r w:rsidRPr="006B090A">
        <w:rPr>
          <w:rFonts w:eastAsia="Calibri" w:cs="Times New Roman"/>
          <w:szCs w:val="24"/>
        </w:rPr>
        <w:t xml:space="preserve"> </w:t>
      </w:r>
      <w:proofErr w:type="spellStart"/>
      <w:r w:rsidRPr="006B090A">
        <w:rPr>
          <w:rFonts w:eastAsia="Calibri" w:cs="Times New Roman"/>
          <w:szCs w:val="24"/>
        </w:rPr>
        <w:t>Qutb</w:t>
      </w:r>
      <w:proofErr w:type="spellEnd"/>
      <w:r w:rsidRPr="006B090A">
        <w:rPr>
          <w:rFonts w:eastAsia="Calibri" w:cs="Times New Roman"/>
          <w:szCs w:val="24"/>
        </w:rPr>
        <w:t xml:space="preserve">. Para </w:t>
      </w:r>
      <w:proofErr w:type="spellStart"/>
      <w:r w:rsidRPr="006B090A">
        <w:rPr>
          <w:rFonts w:eastAsia="Calibri" w:cs="Times New Roman"/>
          <w:szCs w:val="24"/>
        </w:rPr>
        <w:t>Qutb</w:t>
      </w:r>
      <w:proofErr w:type="spellEnd"/>
      <w:r w:rsidRPr="006B090A">
        <w:rPr>
          <w:rFonts w:eastAsia="Calibri" w:cs="Times New Roman"/>
          <w:szCs w:val="24"/>
        </w:rPr>
        <w:t>, o Ocidente e a própria comunidade de muçulmanos vivem num estado de barbárie (</w:t>
      </w:r>
      <w:proofErr w:type="spellStart"/>
      <w:r w:rsidRPr="006B090A">
        <w:rPr>
          <w:rFonts w:eastAsia="Calibri" w:cs="Times New Roman"/>
          <w:i/>
          <w:szCs w:val="24"/>
        </w:rPr>
        <w:t>jahiliyyah</w:t>
      </w:r>
      <w:proofErr w:type="spellEnd"/>
      <w:r w:rsidRPr="006B090A">
        <w:rPr>
          <w:rFonts w:eastAsia="Calibri" w:cs="Times New Roman"/>
          <w:szCs w:val="24"/>
        </w:rPr>
        <w:t xml:space="preserve">), cabendo a Irmandade conduzir a população à autêntica islamização. </w:t>
      </w:r>
    </w:p>
    <w:p w:rsidR="00385CC9" w:rsidRPr="006B090A" w:rsidRDefault="004F0608" w:rsidP="00385CC9">
      <w:pPr>
        <w:widowControl w:val="0"/>
        <w:spacing w:before="0" w:beforeAutospacing="0" w:after="0" w:afterAutospacing="0"/>
        <w:ind w:firstLine="1134"/>
        <w:rPr>
          <w:rFonts w:eastAsia="Calibri" w:cs="Times New Roman"/>
          <w:szCs w:val="24"/>
        </w:rPr>
      </w:pPr>
      <w:proofErr w:type="spellStart"/>
      <w:r w:rsidRPr="006B090A">
        <w:rPr>
          <w:rFonts w:eastAsia="Calibri" w:cs="Times New Roman"/>
          <w:szCs w:val="24"/>
        </w:rPr>
        <w:t>Qutb</w:t>
      </w:r>
      <w:proofErr w:type="spellEnd"/>
      <w:r w:rsidRPr="006B090A">
        <w:rPr>
          <w:rFonts w:eastAsia="Calibri" w:cs="Times New Roman"/>
          <w:szCs w:val="24"/>
        </w:rPr>
        <w:t xml:space="preserve"> e</w:t>
      </w:r>
      <w:r w:rsidR="00E2520E" w:rsidRPr="006B090A">
        <w:rPr>
          <w:rFonts w:eastAsia="Calibri" w:cs="Times New Roman"/>
          <w:szCs w:val="24"/>
        </w:rPr>
        <w:t xml:space="preserve"> </w:t>
      </w:r>
      <w:proofErr w:type="spellStart"/>
      <w:r w:rsidR="00E2520E" w:rsidRPr="006B090A">
        <w:rPr>
          <w:rFonts w:eastAsia="Calibri" w:cs="Times New Roman"/>
          <w:szCs w:val="24"/>
        </w:rPr>
        <w:t>Mawdudi</w:t>
      </w:r>
      <w:proofErr w:type="spellEnd"/>
      <w:r w:rsidR="00E2520E" w:rsidRPr="006B090A">
        <w:rPr>
          <w:rFonts w:eastAsia="Calibri" w:cs="Times New Roman"/>
          <w:szCs w:val="24"/>
        </w:rPr>
        <w:t xml:space="preserve"> defendiam que as ações </w:t>
      </w:r>
      <w:proofErr w:type="spellStart"/>
      <w:r w:rsidR="00E2520E" w:rsidRPr="006B090A">
        <w:rPr>
          <w:rFonts w:eastAsia="Calibri" w:cs="Times New Roman"/>
          <w:szCs w:val="24"/>
        </w:rPr>
        <w:t>jihadistas</w:t>
      </w:r>
      <w:proofErr w:type="spellEnd"/>
      <w:r w:rsidR="00E2520E" w:rsidRPr="006B090A">
        <w:rPr>
          <w:rFonts w:eastAsia="Calibri" w:cs="Times New Roman"/>
          <w:szCs w:val="24"/>
        </w:rPr>
        <w:t xml:space="preserve"> deveriam se voltar contra os “muçulmanos subservientes” ao domínio ocidental. Trata-se de uma guerra contra os muçulmanos infiéis em nome da “restauração” da Comunidade de fiéis ideal.</w:t>
      </w:r>
    </w:p>
    <w:p w:rsidR="00385CC9" w:rsidRPr="006B090A" w:rsidRDefault="00E2520E" w:rsidP="00385CC9">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No final da década de 1970 a Irmandade Muçulmana teve seu momento de radicalização por meio da sua união com o movimento terrorista </w:t>
      </w:r>
      <w:proofErr w:type="spellStart"/>
      <w:r w:rsidRPr="006B090A">
        <w:rPr>
          <w:rFonts w:eastAsia="Calibri" w:cs="Times New Roman"/>
          <w:i/>
          <w:szCs w:val="24"/>
        </w:rPr>
        <w:t>Gama’a</w:t>
      </w:r>
      <w:proofErr w:type="spellEnd"/>
      <w:r w:rsidRPr="006B090A">
        <w:rPr>
          <w:rFonts w:eastAsia="Calibri" w:cs="Times New Roman"/>
          <w:i/>
          <w:szCs w:val="24"/>
        </w:rPr>
        <w:t xml:space="preserve"> </w:t>
      </w:r>
      <w:proofErr w:type="gramStart"/>
      <w:r w:rsidRPr="006B090A">
        <w:rPr>
          <w:rFonts w:eastAsia="Calibri" w:cs="Times New Roman"/>
          <w:i/>
          <w:szCs w:val="24"/>
        </w:rPr>
        <w:t>al</w:t>
      </w:r>
      <w:proofErr w:type="gramEnd"/>
      <w:r w:rsidRPr="006B090A">
        <w:rPr>
          <w:rFonts w:eastAsia="Calibri" w:cs="Times New Roman"/>
          <w:i/>
          <w:szCs w:val="24"/>
        </w:rPr>
        <w:t xml:space="preserve"> </w:t>
      </w:r>
      <w:proofErr w:type="spellStart"/>
      <w:r w:rsidRPr="006B090A">
        <w:rPr>
          <w:rFonts w:eastAsia="Calibri" w:cs="Times New Roman"/>
          <w:i/>
          <w:szCs w:val="24"/>
        </w:rPr>
        <w:t>Islamyya</w:t>
      </w:r>
      <w:proofErr w:type="spellEnd"/>
      <w:r w:rsidRPr="006B090A">
        <w:rPr>
          <w:rFonts w:eastAsia="Calibri" w:cs="Times New Roman"/>
          <w:szCs w:val="24"/>
        </w:rPr>
        <w:t xml:space="preserve">, exteriorizando, definitivamente, a ruptura entre o nacionalismo árabe. Sobe a lógica da </w:t>
      </w:r>
      <w:proofErr w:type="spellStart"/>
      <w:r w:rsidRPr="006B090A">
        <w:rPr>
          <w:rFonts w:eastAsia="Calibri" w:cs="Times New Roman"/>
          <w:i/>
          <w:szCs w:val="24"/>
        </w:rPr>
        <w:t>jahiliyyah</w:t>
      </w:r>
      <w:proofErr w:type="spellEnd"/>
      <w:r w:rsidRPr="006B090A">
        <w:rPr>
          <w:rFonts w:eastAsia="Calibri" w:cs="Times New Roman"/>
          <w:i/>
          <w:szCs w:val="24"/>
        </w:rPr>
        <w:t>,</w:t>
      </w:r>
      <w:r w:rsidRPr="006B090A">
        <w:rPr>
          <w:rFonts w:eastAsia="Calibri" w:cs="Times New Roman"/>
          <w:szCs w:val="24"/>
        </w:rPr>
        <w:t xml:space="preserve"> </w:t>
      </w:r>
      <w:proofErr w:type="gramStart"/>
      <w:r w:rsidRPr="006B090A">
        <w:rPr>
          <w:rFonts w:eastAsia="Calibri" w:cs="Times New Roman"/>
          <w:szCs w:val="24"/>
        </w:rPr>
        <w:t>cristão coptas foram</w:t>
      </w:r>
      <w:proofErr w:type="gramEnd"/>
      <w:r w:rsidRPr="006B090A">
        <w:rPr>
          <w:rFonts w:eastAsia="Calibri" w:cs="Times New Roman"/>
          <w:szCs w:val="24"/>
        </w:rPr>
        <w:t xml:space="preserve"> extorquidos e mortos, turistas foram vítimas de ataques e o próprio presidente egípcio</w:t>
      </w:r>
      <w:r w:rsidRPr="006B090A">
        <w:rPr>
          <w:rFonts w:eastAsia="Calibri" w:cs="Times New Roman"/>
          <w:i/>
          <w:szCs w:val="24"/>
        </w:rPr>
        <w:t xml:space="preserve"> </w:t>
      </w:r>
      <w:r w:rsidRPr="006B090A">
        <w:rPr>
          <w:rFonts w:eastAsia="Calibri" w:cs="Times New Roman"/>
          <w:szCs w:val="24"/>
        </w:rPr>
        <w:t>Anwar Sadat foi assassinado.</w:t>
      </w:r>
    </w:p>
    <w:p w:rsidR="00385CC9" w:rsidRPr="006B090A" w:rsidRDefault="00E2520E" w:rsidP="00385CC9">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Na década de 80, especificamente depois da morte do presidente egípcio Anwar Sadat, a Irmandade muçulmana publicamente renunciou a violência, se afastando do movimento </w:t>
      </w:r>
      <w:proofErr w:type="spellStart"/>
      <w:r w:rsidRPr="006B090A">
        <w:rPr>
          <w:rFonts w:eastAsia="Calibri" w:cs="Times New Roman"/>
          <w:i/>
          <w:szCs w:val="24"/>
        </w:rPr>
        <w:t>Gama’a</w:t>
      </w:r>
      <w:proofErr w:type="spellEnd"/>
      <w:r w:rsidRPr="006B090A">
        <w:rPr>
          <w:rFonts w:eastAsia="Calibri" w:cs="Times New Roman"/>
          <w:i/>
          <w:szCs w:val="24"/>
        </w:rPr>
        <w:t xml:space="preserve"> </w:t>
      </w:r>
      <w:proofErr w:type="spellStart"/>
      <w:r w:rsidRPr="006B090A">
        <w:rPr>
          <w:rFonts w:eastAsia="Calibri" w:cs="Times New Roman"/>
          <w:i/>
          <w:szCs w:val="24"/>
        </w:rPr>
        <w:t>islamiyyah</w:t>
      </w:r>
      <w:proofErr w:type="spellEnd"/>
      <w:r w:rsidRPr="006B090A">
        <w:rPr>
          <w:rFonts w:eastAsia="Calibri" w:cs="Times New Roman"/>
          <w:szCs w:val="24"/>
        </w:rPr>
        <w:t xml:space="preserve">, tornando-se mais moderada e agindo por vias institucionais (controle da Ordem dos Advogados). </w:t>
      </w:r>
    </w:p>
    <w:p w:rsidR="00385CC9" w:rsidRPr="006B090A" w:rsidRDefault="00E2520E" w:rsidP="00385CC9">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organização mesmo na clandestinidade teve participação decisiva no início da Primavera Árabe, não somente no Egito, mas em vários países árabes, inclusive na Síria. </w:t>
      </w:r>
    </w:p>
    <w:p w:rsidR="00385CC9" w:rsidRPr="006B090A" w:rsidRDefault="00BC7EE4" w:rsidP="00385CC9">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escola de interpretação islâmica que fundamentou o pensamento de </w:t>
      </w:r>
      <w:proofErr w:type="gramStart"/>
      <w:r w:rsidRPr="006B090A">
        <w:rPr>
          <w:rFonts w:eastAsia="Calibri" w:cs="Times New Roman"/>
          <w:szCs w:val="24"/>
        </w:rPr>
        <w:t>al</w:t>
      </w:r>
      <w:proofErr w:type="gramEnd"/>
      <w:r w:rsidRPr="006B090A">
        <w:rPr>
          <w:rFonts w:eastAsia="Calibri" w:cs="Times New Roman"/>
          <w:szCs w:val="24"/>
        </w:rPr>
        <w:t>-</w:t>
      </w:r>
      <w:proofErr w:type="spellStart"/>
      <w:r w:rsidRPr="006B090A">
        <w:rPr>
          <w:rFonts w:eastAsia="Calibri" w:cs="Times New Roman"/>
          <w:szCs w:val="24"/>
        </w:rPr>
        <w:t>Afghani</w:t>
      </w:r>
      <w:proofErr w:type="spellEnd"/>
      <w:r w:rsidRPr="006B090A">
        <w:rPr>
          <w:rFonts w:eastAsia="Calibri" w:cs="Times New Roman"/>
          <w:szCs w:val="24"/>
        </w:rPr>
        <w:t xml:space="preserve">, </w:t>
      </w:r>
      <w:proofErr w:type="spellStart"/>
      <w:r w:rsidRPr="006B090A">
        <w:rPr>
          <w:rFonts w:eastAsia="Calibri" w:cs="Times New Roman"/>
          <w:szCs w:val="24"/>
        </w:rPr>
        <w:t>Mawdudi</w:t>
      </w:r>
      <w:proofErr w:type="spellEnd"/>
      <w:r w:rsidRPr="006B090A">
        <w:rPr>
          <w:rFonts w:eastAsia="Calibri" w:cs="Times New Roman"/>
          <w:szCs w:val="24"/>
        </w:rPr>
        <w:t xml:space="preserve">, </w:t>
      </w:r>
      <w:proofErr w:type="spellStart"/>
      <w:r w:rsidRPr="006B090A">
        <w:rPr>
          <w:rFonts w:eastAsia="Calibri" w:cs="Times New Roman"/>
          <w:szCs w:val="24"/>
        </w:rPr>
        <w:t>Qutb</w:t>
      </w:r>
      <w:proofErr w:type="spellEnd"/>
      <w:r w:rsidRPr="006B090A">
        <w:rPr>
          <w:rFonts w:eastAsia="Calibri" w:cs="Times New Roman"/>
          <w:szCs w:val="24"/>
        </w:rPr>
        <w:t xml:space="preserve"> foi o wahabismo. A denominação reporta ao inspirador da escola de pensamento, Muhammad </w:t>
      </w:r>
      <w:proofErr w:type="spellStart"/>
      <w:r w:rsidRPr="006B090A">
        <w:rPr>
          <w:rFonts w:eastAsia="Calibri" w:cs="Times New Roman"/>
          <w:szCs w:val="24"/>
        </w:rPr>
        <w:t>ibn</w:t>
      </w:r>
      <w:proofErr w:type="spellEnd"/>
      <w:r w:rsidRPr="006B090A">
        <w:rPr>
          <w:rFonts w:eastAsia="Calibri" w:cs="Times New Roman"/>
          <w:szCs w:val="24"/>
        </w:rPr>
        <w:t xml:space="preserve"> </w:t>
      </w:r>
      <w:proofErr w:type="spellStart"/>
      <w:r w:rsidRPr="006B090A">
        <w:rPr>
          <w:rFonts w:eastAsia="Calibri" w:cs="Times New Roman"/>
          <w:szCs w:val="24"/>
        </w:rPr>
        <w:t>Abd</w:t>
      </w:r>
      <w:proofErr w:type="spellEnd"/>
      <w:r w:rsidRPr="006B090A">
        <w:rPr>
          <w:rFonts w:eastAsia="Calibri" w:cs="Times New Roman"/>
          <w:szCs w:val="24"/>
        </w:rPr>
        <w:t xml:space="preserve"> </w:t>
      </w:r>
      <w:proofErr w:type="gramStart"/>
      <w:r w:rsidRPr="006B090A">
        <w:rPr>
          <w:rFonts w:eastAsia="Calibri" w:cs="Times New Roman"/>
          <w:szCs w:val="24"/>
        </w:rPr>
        <w:t>al</w:t>
      </w:r>
      <w:proofErr w:type="gramEnd"/>
      <w:r w:rsidRPr="006B090A">
        <w:rPr>
          <w:rFonts w:eastAsia="Calibri" w:cs="Times New Roman"/>
          <w:szCs w:val="24"/>
        </w:rPr>
        <w:t xml:space="preserve"> </w:t>
      </w:r>
      <w:proofErr w:type="spellStart"/>
      <w:r w:rsidRPr="006B090A">
        <w:rPr>
          <w:rFonts w:eastAsia="Calibri" w:cs="Times New Roman"/>
          <w:szCs w:val="24"/>
        </w:rPr>
        <w:t>Wahab</w:t>
      </w:r>
      <w:proofErr w:type="spellEnd"/>
      <w:r w:rsidRPr="006B090A">
        <w:rPr>
          <w:rFonts w:eastAsia="Calibri" w:cs="Times New Roman"/>
          <w:szCs w:val="24"/>
        </w:rPr>
        <w:t xml:space="preserve">, clérigo do século XVIII, ligado a </w:t>
      </w:r>
      <w:proofErr w:type="spellStart"/>
      <w:r w:rsidRPr="006B090A">
        <w:rPr>
          <w:rFonts w:eastAsia="Calibri" w:cs="Times New Roman"/>
          <w:szCs w:val="24"/>
        </w:rPr>
        <w:t>Muhamad</w:t>
      </w:r>
      <w:proofErr w:type="spellEnd"/>
      <w:r w:rsidRPr="006B090A">
        <w:rPr>
          <w:rFonts w:eastAsia="Calibri" w:cs="Times New Roman"/>
          <w:szCs w:val="24"/>
        </w:rPr>
        <w:t xml:space="preserve"> bin </w:t>
      </w:r>
      <w:proofErr w:type="spellStart"/>
      <w:r w:rsidRPr="006B090A">
        <w:rPr>
          <w:rFonts w:eastAsia="Calibri" w:cs="Times New Roman"/>
          <w:szCs w:val="24"/>
        </w:rPr>
        <w:t>Saud</w:t>
      </w:r>
      <w:proofErr w:type="spellEnd"/>
      <w:r w:rsidRPr="006B090A">
        <w:rPr>
          <w:rFonts w:eastAsia="Calibri" w:cs="Times New Roman"/>
          <w:szCs w:val="24"/>
        </w:rPr>
        <w:t xml:space="preserve">, ancestral da dinastia saudita. </w:t>
      </w:r>
      <w:proofErr w:type="spellStart"/>
      <w:r w:rsidRPr="006B090A">
        <w:rPr>
          <w:rFonts w:eastAsia="Calibri" w:cs="Times New Roman"/>
          <w:szCs w:val="24"/>
        </w:rPr>
        <w:t>Wahab</w:t>
      </w:r>
      <w:proofErr w:type="spellEnd"/>
      <w:r w:rsidRPr="006B090A">
        <w:rPr>
          <w:rFonts w:eastAsia="Calibri" w:cs="Times New Roman"/>
          <w:szCs w:val="24"/>
        </w:rPr>
        <w:t xml:space="preserve"> acreditava que os muçulmanos se distanciaram do Islã, corrompendo-se ao luxo e à promiscuidade da época. </w:t>
      </w:r>
      <w:proofErr w:type="spellStart"/>
      <w:r w:rsidRPr="006B090A">
        <w:rPr>
          <w:rFonts w:eastAsia="Calibri" w:cs="Times New Roman"/>
          <w:szCs w:val="24"/>
        </w:rPr>
        <w:t>Wahab</w:t>
      </w:r>
      <w:proofErr w:type="spellEnd"/>
      <w:r w:rsidRPr="006B090A">
        <w:rPr>
          <w:rFonts w:eastAsia="Calibri" w:cs="Times New Roman"/>
          <w:szCs w:val="24"/>
        </w:rPr>
        <w:t xml:space="preserve"> defendia como solução o retorno aos princípios básicos da fé. </w:t>
      </w:r>
      <w:proofErr w:type="spellStart"/>
      <w:r w:rsidRPr="006B090A">
        <w:rPr>
          <w:rFonts w:eastAsia="Calibri" w:cs="Times New Roman"/>
          <w:szCs w:val="24"/>
        </w:rPr>
        <w:t>Ibn</w:t>
      </w:r>
      <w:proofErr w:type="spellEnd"/>
      <w:r w:rsidRPr="006B090A">
        <w:rPr>
          <w:rFonts w:eastAsia="Calibri" w:cs="Times New Roman"/>
          <w:szCs w:val="24"/>
        </w:rPr>
        <w:t xml:space="preserve"> </w:t>
      </w:r>
      <w:proofErr w:type="spellStart"/>
      <w:r w:rsidRPr="006B090A">
        <w:rPr>
          <w:rFonts w:eastAsia="Calibri" w:cs="Times New Roman"/>
          <w:szCs w:val="24"/>
        </w:rPr>
        <w:t>Saud</w:t>
      </w:r>
      <w:proofErr w:type="spellEnd"/>
      <w:r w:rsidRPr="006B090A">
        <w:rPr>
          <w:rFonts w:eastAsia="Calibri" w:cs="Times New Roman"/>
          <w:szCs w:val="24"/>
        </w:rPr>
        <w:t xml:space="preserve">, em 1744, aderiu aos pensamentos de </w:t>
      </w:r>
      <w:proofErr w:type="spellStart"/>
      <w:r w:rsidRPr="006B090A">
        <w:rPr>
          <w:rFonts w:eastAsia="Calibri" w:cs="Times New Roman"/>
          <w:szCs w:val="24"/>
        </w:rPr>
        <w:t>Wahab</w:t>
      </w:r>
      <w:proofErr w:type="spellEnd"/>
      <w:r w:rsidRPr="006B090A">
        <w:rPr>
          <w:rFonts w:eastAsia="Calibri" w:cs="Times New Roman"/>
          <w:szCs w:val="24"/>
        </w:rPr>
        <w:t xml:space="preserve">, apoiando-o político-militarmente. </w:t>
      </w:r>
    </w:p>
    <w:p w:rsidR="00BC7EE4" w:rsidRPr="006B090A" w:rsidRDefault="004F0608" w:rsidP="00385CC9">
      <w:pPr>
        <w:widowControl w:val="0"/>
        <w:spacing w:before="0" w:beforeAutospacing="0" w:after="0" w:afterAutospacing="0"/>
        <w:ind w:firstLine="1134"/>
        <w:rPr>
          <w:rFonts w:eastAsia="Calibri" w:cs="Times New Roman"/>
          <w:szCs w:val="24"/>
        </w:rPr>
      </w:pPr>
      <w:r w:rsidRPr="006B090A">
        <w:rPr>
          <w:rFonts w:eastAsia="Calibri" w:cs="Times New Roman"/>
          <w:szCs w:val="24"/>
        </w:rPr>
        <w:t>As ideias de</w:t>
      </w:r>
      <w:r w:rsidR="00E2520E" w:rsidRPr="006B090A">
        <w:rPr>
          <w:rFonts w:eastAsia="Calibri" w:cs="Times New Roman"/>
          <w:szCs w:val="24"/>
        </w:rPr>
        <w:t xml:space="preserve"> </w:t>
      </w:r>
      <w:proofErr w:type="spellStart"/>
      <w:r w:rsidR="00E2520E" w:rsidRPr="006B090A">
        <w:rPr>
          <w:rFonts w:eastAsia="Calibri" w:cs="Times New Roman"/>
          <w:szCs w:val="24"/>
        </w:rPr>
        <w:t>Mawdudi</w:t>
      </w:r>
      <w:proofErr w:type="spellEnd"/>
      <w:r w:rsidR="00E2520E" w:rsidRPr="006B090A">
        <w:rPr>
          <w:rFonts w:eastAsia="Calibri" w:cs="Times New Roman"/>
          <w:szCs w:val="24"/>
        </w:rPr>
        <w:t xml:space="preserve"> e </w:t>
      </w:r>
      <w:proofErr w:type="spellStart"/>
      <w:r w:rsidR="00E2520E" w:rsidRPr="006B090A">
        <w:rPr>
          <w:rFonts w:eastAsia="Calibri" w:cs="Times New Roman"/>
          <w:szCs w:val="24"/>
        </w:rPr>
        <w:t>Qutb</w:t>
      </w:r>
      <w:proofErr w:type="spellEnd"/>
      <w:r w:rsidRPr="006B090A">
        <w:rPr>
          <w:rFonts w:eastAsia="Calibri" w:cs="Times New Roman"/>
          <w:szCs w:val="24"/>
        </w:rPr>
        <w:t xml:space="preserve"> ainda persistem nos movimentos salafistas. </w:t>
      </w:r>
      <w:proofErr w:type="spellStart"/>
      <w:r w:rsidRPr="006B090A">
        <w:rPr>
          <w:rFonts w:eastAsia="Calibri" w:cs="Times New Roman"/>
          <w:szCs w:val="24"/>
        </w:rPr>
        <w:lastRenderedPageBreak/>
        <w:t>Salafismo</w:t>
      </w:r>
      <w:proofErr w:type="spellEnd"/>
      <w:r w:rsidR="00E2520E" w:rsidRPr="006B090A">
        <w:rPr>
          <w:rFonts w:eastAsia="Calibri" w:cs="Times New Roman"/>
          <w:szCs w:val="24"/>
        </w:rPr>
        <w:t xml:space="preserve"> deriva da palavra </w:t>
      </w:r>
      <w:proofErr w:type="gramStart"/>
      <w:r w:rsidR="00E2520E" w:rsidRPr="006B090A">
        <w:rPr>
          <w:rFonts w:eastAsia="Calibri" w:cs="Times New Roman"/>
          <w:i/>
          <w:szCs w:val="24"/>
        </w:rPr>
        <w:t>al</w:t>
      </w:r>
      <w:proofErr w:type="gramEnd"/>
      <w:r w:rsidR="00E2520E" w:rsidRPr="006B090A">
        <w:rPr>
          <w:rFonts w:eastAsia="Calibri" w:cs="Times New Roman"/>
          <w:i/>
          <w:szCs w:val="24"/>
        </w:rPr>
        <w:t xml:space="preserve"> </w:t>
      </w:r>
      <w:proofErr w:type="spellStart"/>
      <w:r w:rsidR="00E2520E" w:rsidRPr="006B090A">
        <w:rPr>
          <w:rFonts w:eastAsia="Calibri" w:cs="Times New Roman"/>
          <w:i/>
          <w:szCs w:val="24"/>
        </w:rPr>
        <w:t>salafi</w:t>
      </w:r>
      <w:proofErr w:type="spellEnd"/>
      <w:r w:rsidR="00E2520E" w:rsidRPr="006B090A">
        <w:rPr>
          <w:rFonts w:eastAsia="Calibri" w:cs="Times New Roman"/>
          <w:i/>
          <w:szCs w:val="24"/>
        </w:rPr>
        <w:t xml:space="preserve"> al </w:t>
      </w:r>
      <w:proofErr w:type="spellStart"/>
      <w:r w:rsidR="00E2520E" w:rsidRPr="006B090A">
        <w:rPr>
          <w:rFonts w:eastAsia="Calibri" w:cs="Times New Roman"/>
          <w:i/>
          <w:szCs w:val="24"/>
        </w:rPr>
        <w:t>salih</w:t>
      </w:r>
      <w:proofErr w:type="spellEnd"/>
      <w:r w:rsidR="00E2520E" w:rsidRPr="006B090A">
        <w:rPr>
          <w:rFonts w:eastAsia="Calibri" w:cs="Times New Roman"/>
          <w:szCs w:val="24"/>
        </w:rPr>
        <w:t>, que significa " devoto dos predecessores ou antepassados". Trata-se de um movimento conservador sunita de resgate aos fundamentos do Islã, respondendo</w:t>
      </w:r>
      <w:r w:rsidRPr="006B090A">
        <w:rPr>
          <w:rFonts w:eastAsia="Calibri" w:cs="Times New Roman"/>
          <w:szCs w:val="24"/>
        </w:rPr>
        <w:t xml:space="preserve"> </w:t>
      </w:r>
      <w:r w:rsidR="00E2520E" w:rsidRPr="006B090A">
        <w:rPr>
          <w:rFonts w:eastAsia="Calibri" w:cs="Times New Roman"/>
          <w:szCs w:val="24"/>
        </w:rPr>
        <w:t>a ocidentalização da comunidade muçulmana</w:t>
      </w:r>
      <w:r w:rsidRPr="006B090A">
        <w:rPr>
          <w:rFonts w:eastAsia="Calibri" w:cs="Times New Roman"/>
          <w:szCs w:val="24"/>
        </w:rPr>
        <w:t xml:space="preserve"> (WOOD, 2017)</w:t>
      </w:r>
      <w:r w:rsidR="00E2520E" w:rsidRPr="006B090A">
        <w:rPr>
          <w:rFonts w:eastAsia="Calibri" w:cs="Times New Roman"/>
          <w:szCs w:val="24"/>
        </w:rPr>
        <w:t>.</w:t>
      </w:r>
      <w:r w:rsidRPr="006B090A">
        <w:rPr>
          <w:rFonts w:eastAsia="Calibri" w:cs="Times New Roman"/>
          <w:szCs w:val="24"/>
        </w:rPr>
        <w:t xml:space="preserve">  </w:t>
      </w:r>
      <w:r w:rsidR="00E2520E" w:rsidRPr="006B090A">
        <w:rPr>
          <w:rFonts w:eastAsia="Calibri" w:cs="Times New Roman"/>
          <w:szCs w:val="24"/>
        </w:rPr>
        <w:t xml:space="preserve">Os </w:t>
      </w:r>
      <w:proofErr w:type="spellStart"/>
      <w:r w:rsidR="00E2520E" w:rsidRPr="006B090A">
        <w:rPr>
          <w:rFonts w:eastAsia="Calibri" w:cs="Times New Roman"/>
          <w:szCs w:val="24"/>
        </w:rPr>
        <w:t>salafistas</w:t>
      </w:r>
      <w:proofErr w:type="spellEnd"/>
      <w:r w:rsidRPr="006B090A">
        <w:rPr>
          <w:rFonts w:eastAsia="Calibri" w:cs="Times New Roman"/>
          <w:szCs w:val="24"/>
        </w:rPr>
        <w:t xml:space="preserve"> </w:t>
      </w:r>
      <w:r w:rsidR="00E2520E" w:rsidRPr="006B090A">
        <w:rPr>
          <w:rFonts w:eastAsia="Calibri" w:cs="Times New Roman"/>
          <w:szCs w:val="24"/>
        </w:rPr>
        <w:t>não possuem uma estrutura organizacional institucional, sendo</w:t>
      </w:r>
      <w:r w:rsidRPr="006B090A">
        <w:rPr>
          <w:rFonts w:eastAsia="Calibri" w:cs="Times New Roman"/>
          <w:szCs w:val="24"/>
        </w:rPr>
        <w:t xml:space="preserve"> dispostos em</w:t>
      </w:r>
      <w:r w:rsidR="00E2520E" w:rsidRPr="006B090A">
        <w:rPr>
          <w:rFonts w:eastAsia="Calibri" w:cs="Times New Roman"/>
          <w:szCs w:val="24"/>
        </w:rPr>
        <w:t xml:space="preserve"> grupo</w:t>
      </w:r>
      <w:r w:rsidRPr="006B090A">
        <w:rPr>
          <w:rFonts w:eastAsia="Calibri" w:cs="Times New Roman"/>
          <w:szCs w:val="24"/>
        </w:rPr>
        <w:t>s</w:t>
      </w:r>
      <w:r w:rsidR="00E2520E" w:rsidRPr="006B090A">
        <w:rPr>
          <w:rFonts w:eastAsia="Calibri" w:cs="Times New Roman"/>
          <w:szCs w:val="24"/>
        </w:rPr>
        <w:t xml:space="preserve"> disperso</w:t>
      </w:r>
      <w:r w:rsidRPr="006B090A">
        <w:rPr>
          <w:rFonts w:eastAsia="Calibri" w:cs="Times New Roman"/>
          <w:szCs w:val="24"/>
        </w:rPr>
        <w:t>s.</w:t>
      </w:r>
      <w:r w:rsidR="00E2520E" w:rsidRPr="006B090A">
        <w:rPr>
          <w:rFonts w:eastAsia="Calibri" w:cs="Times New Roman"/>
          <w:szCs w:val="24"/>
        </w:rPr>
        <w:t xml:space="preserve"> </w:t>
      </w:r>
    </w:p>
    <w:p w:rsidR="00BC7EE4" w:rsidRPr="006B090A" w:rsidRDefault="00BC7EE4"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 violenta operacionalidade do</w:t>
      </w:r>
      <w:r w:rsidR="00E2520E" w:rsidRPr="006B090A">
        <w:rPr>
          <w:rFonts w:eastAsia="Calibri" w:cs="Times New Roman"/>
          <w:szCs w:val="24"/>
        </w:rPr>
        <w:t xml:space="preserve"> </w:t>
      </w:r>
      <w:proofErr w:type="spellStart"/>
      <w:r w:rsidR="00E2520E" w:rsidRPr="006B090A">
        <w:rPr>
          <w:rFonts w:eastAsia="Calibri" w:cs="Times New Roman"/>
          <w:szCs w:val="24"/>
        </w:rPr>
        <w:t>Jihadismo</w:t>
      </w:r>
      <w:proofErr w:type="spellEnd"/>
      <w:r w:rsidR="00E2520E" w:rsidRPr="006B090A">
        <w:rPr>
          <w:rFonts w:eastAsia="Calibri" w:cs="Times New Roman"/>
          <w:szCs w:val="24"/>
        </w:rPr>
        <w:t xml:space="preserve"> sunita</w:t>
      </w:r>
      <w:r w:rsidRPr="006B090A">
        <w:rPr>
          <w:rFonts w:eastAsia="Calibri" w:cs="Times New Roman"/>
          <w:szCs w:val="24"/>
        </w:rPr>
        <w:t>, contemporaneamente, tem seu início em</w:t>
      </w:r>
      <w:r w:rsidR="00E2520E" w:rsidRPr="006B090A">
        <w:rPr>
          <w:rFonts w:eastAsia="Calibri" w:cs="Times New Roman"/>
          <w:szCs w:val="24"/>
        </w:rPr>
        <w:t xml:space="preserve"> </w:t>
      </w:r>
      <w:r w:rsidRPr="006B090A">
        <w:rPr>
          <w:rFonts w:eastAsia="Calibri" w:cs="Times New Roman"/>
          <w:szCs w:val="24"/>
        </w:rPr>
        <w:t xml:space="preserve">1979, com </w:t>
      </w:r>
      <w:r w:rsidR="00E2520E" w:rsidRPr="006B090A">
        <w:rPr>
          <w:rFonts w:eastAsia="Calibri" w:cs="Times New Roman"/>
          <w:szCs w:val="24"/>
        </w:rPr>
        <w:t>a Guerra do Afeganistão.</w:t>
      </w:r>
      <w:r w:rsidRPr="006B090A">
        <w:rPr>
          <w:rFonts w:eastAsia="Calibri" w:cs="Times New Roman"/>
          <w:szCs w:val="24"/>
        </w:rPr>
        <w:t xml:space="preserve"> </w:t>
      </w:r>
      <w:r w:rsidR="00E2520E" w:rsidRPr="006B090A">
        <w:rPr>
          <w:rFonts w:eastAsia="Calibri" w:cs="Times New Roman"/>
          <w:szCs w:val="24"/>
        </w:rPr>
        <w:t xml:space="preserve">A ocupação soviética, ocorrida em função do pedido de auxílio do regime aliado afegão, que estava </w:t>
      </w:r>
      <w:proofErr w:type="gramStart"/>
      <w:r w:rsidR="00E2520E" w:rsidRPr="006B090A">
        <w:rPr>
          <w:rFonts w:eastAsia="Calibri" w:cs="Times New Roman"/>
          <w:szCs w:val="24"/>
        </w:rPr>
        <w:t>a</w:t>
      </w:r>
      <w:proofErr w:type="gramEnd"/>
      <w:r w:rsidR="00E2520E" w:rsidRPr="006B090A">
        <w:rPr>
          <w:rFonts w:eastAsia="Calibri" w:cs="Times New Roman"/>
          <w:szCs w:val="24"/>
        </w:rPr>
        <w:t xml:space="preserve"> beira do colapso, foi tratada como um ato de império </w:t>
      </w:r>
      <w:r w:rsidRPr="006B090A">
        <w:rPr>
          <w:rFonts w:eastAsia="Calibri" w:cs="Times New Roman"/>
          <w:szCs w:val="24"/>
        </w:rPr>
        <w:t>e de afronta ao Islã</w:t>
      </w:r>
      <w:r w:rsidR="00E2520E" w:rsidRPr="006B090A">
        <w:rPr>
          <w:rFonts w:eastAsia="Calibri" w:cs="Times New Roman"/>
          <w:szCs w:val="24"/>
        </w:rPr>
        <w:t xml:space="preserve">, sendo declarada o </w:t>
      </w:r>
      <w:r w:rsidR="00E2520E" w:rsidRPr="006B090A">
        <w:rPr>
          <w:rFonts w:eastAsia="Calibri" w:cs="Times New Roman"/>
          <w:i/>
          <w:szCs w:val="24"/>
        </w:rPr>
        <w:t>Jihad al-</w:t>
      </w:r>
      <w:proofErr w:type="spellStart"/>
      <w:r w:rsidR="00E2520E" w:rsidRPr="006B090A">
        <w:rPr>
          <w:rFonts w:eastAsia="Calibri" w:cs="Times New Roman"/>
          <w:i/>
          <w:szCs w:val="24"/>
        </w:rPr>
        <w:t>sughra</w:t>
      </w:r>
      <w:proofErr w:type="spellEnd"/>
      <w:r w:rsidR="00E2520E" w:rsidRPr="006B090A">
        <w:rPr>
          <w:rFonts w:eastAsia="Calibri" w:cs="Times New Roman"/>
          <w:szCs w:val="24"/>
        </w:rPr>
        <w:t xml:space="preserve">.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Os no</w:t>
      </w:r>
      <w:r w:rsidR="002F758F" w:rsidRPr="006B090A">
        <w:rPr>
          <w:rFonts w:eastAsia="Calibri" w:cs="Times New Roman"/>
          <w:szCs w:val="24"/>
        </w:rPr>
        <w:t>rte-americanos e seus aliados</w:t>
      </w:r>
      <w:r w:rsidRPr="006B090A">
        <w:rPr>
          <w:rFonts w:eastAsia="Calibri" w:cs="Times New Roman"/>
          <w:szCs w:val="24"/>
        </w:rPr>
        <w:t xml:space="preserve"> sauditas</w:t>
      </w:r>
      <w:proofErr w:type="gramStart"/>
      <w:r w:rsidRPr="006B090A">
        <w:rPr>
          <w:rFonts w:eastAsia="Calibri" w:cs="Times New Roman"/>
          <w:szCs w:val="24"/>
        </w:rPr>
        <w:t>, se aproveitaram</w:t>
      </w:r>
      <w:proofErr w:type="gramEnd"/>
      <w:r w:rsidRPr="006B090A">
        <w:rPr>
          <w:rFonts w:eastAsia="Calibri" w:cs="Times New Roman"/>
          <w:szCs w:val="24"/>
        </w:rPr>
        <w:t xml:space="preserve"> desta situação financiando</w:t>
      </w:r>
      <w:r w:rsidR="002F758F" w:rsidRPr="006B090A">
        <w:rPr>
          <w:rFonts w:eastAsia="Calibri" w:cs="Times New Roman"/>
          <w:szCs w:val="24"/>
        </w:rPr>
        <w:t xml:space="preserve"> </w:t>
      </w:r>
      <w:r w:rsidRPr="006B090A">
        <w:rPr>
          <w:rFonts w:eastAsia="Calibri" w:cs="Times New Roman"/>
          <w:szCs w:val="24"/>
        </w:rPr>
        <w:t xml:space="preserve">os </w:t>
      </w:r>
      <w:proofErr w:type="spellStart"/>
      <w:r w:rsidRPr="006B090A">
        <w:rPr>
          <w:rFonts w:eastAsia="Calibri" w:cs="Times New Roman"/>
          <w:i/>
          <w:szCs w:val="24"/>
        </w:rPr>
        <w:t>mujahadins</w:t>
      </w:r>
      <w:proofErr w:type="spellEnd"/>
      <w:r w:rsidRPr="006B090A">
        <w:rPr>
          <w:rFonts w:eastAsia="Calibri" w:cs="Times New Roman"/>
          <w:szCs w:val="24"/>
        </w:rPr>
        <w:t xml:space="preserve">, que eram preparados no Paquistão, na cidade </w:t>
      </w:r>
      <w:proofErr w:type="spellStart"/>
      <w:r w:rsidRPr="006B090A">
        <w:rPr>
          <w:rFonts w:eastAsia="Calibri" w:cs="Times New Roman"/>
          <w:szCs w:val="24"/>
        </w:rPr>
        <w:t>Peshawar</w:t>
      </w:r>
      <w:proofErr w:type="spellEnd"/>
      <w:r w:rsidRPr="006B090A">
        <w:rPr>
          <w:rFonts w:eastAsia="Calibri" w:cs="Times New Roman"/>
          <w:szCs w:val="24"/>
        </w:rPr>
        <w:t xml:space="preserve">. Houve, inclusive, uma aliança entre a CIA (Central </w:t>
      </w:r>
      <w:proofErr w:type="spellStart"/>
      <w:r w:rsidRPr="006B090A">
        <w:rPr>
          <w:rFonts w:eastAsia="Calibri" w:cs="Times New Roman"/>
          <w:szCs w:val="24"/>
        </w:rPr>
        <w:t>Intelligency</w:t>
      </w:r>
      <w:proofErr w:type="spellEnd"/>
      <w:r w:rsidRPr="006B090A">
        <w:rPr>
          <w:rFonts w:eastAsia="Calibri" w:cs="Times New Roman"/>
          <w:szCs w:val="24"/>
        </w:rPr>
        <w:t xml:space="preserve"> </w:t>
      </w:r>
      <w:proofErr w:type="spellStart"/>
      <w:r w:rsidRPr="006B090A">
        <w:rPr>
          <w:rFonts w:eastAsia="Calibri" w:cs="Times New Roman"/>
          <w:szCs w:val="24"/>
        </w:rPr>
        <w:t>Agency</w:t>
      </w:r>
      <w:proofErr w:type="spellEnd"/>
      <w:r w:rsidRPr="006B090A">
        <w:rPr>
          <w:rFonts w:eastAsia="Calibri" w:cs="Times New Roman"/>
          <w:szCs w:val="24"/>
        </w:rPr>
        <w:t xml:space="preserve">) com o </w:t>
      </w:r>
      <w:proofErr w:type="spellStart"/>
      <w:r w:rsidRPr="006B090A">
        <w:rPr>
          <w:rFonts w:eastAsia="Calibri" w:cs="Times New Roman"/>
          <w:i/>
          <w:szCs w:val="24"/>
        </w:rPr>
        <w:t>Jama’at</w:t>
      </w:r>
      <w:proofErr w:type="spellEnd"/>
      <w:r w:rsidRPr="006B090A">
        <w:rPr>
          <w:rFonts w:eastAsia="Calibri" w:cs="Times New Roman"/>
          <w:i/>
          <w:szCs w:val="24"/>
        </w:rPr>
        <w:t xml:space="preserve">-e </w:t>
      </w:r>
      <w:proofErr w:type="spellStart"/>
      <w:r w:rsidRPr="006B090A">
        <w:rPr>
          <w:rFonts w:eastAsia="Calibri" w:cs="Times New Roman"/>
          <w:i/>
          <w:szCs w:val="24"/>
        </w:rPr>
        <w:t>islam</w:t>
      </w:r>
      <w:proofErr w:type="spellEnd"/>
      <w:r w:rsidRPr="006B090A">
        <w:rPr>
          <w:rFonts w:eastAsia="Calibri" w:cs="Times New Roman"/>
          <w:szCs w:val="24"/>
        </w:rPr>
        <w:t>, movimento político pró-</w:t>
      </w:r>
      <w:proofErr w:type="spellStart"/>
      <w:r w:rsidRPr="006B090A">
        <w:rPr>
          <w:rFonts w:eastAsia="Calibri" w:cs="Times New Roman"/>
          <w:szCs w:val="24"/>
        </w:rPr>
        <w:t>jihadista</w:t>
      </w:r>
      <w:proofErr w:type="spellEnd"/>
      <w:r w:rsidRPr="006B090A">
        <w:rPr>
          <w:rFonts w:eastAsia="Calibri" w:cs="Times New Roman"/>
          <w:szCs w:val="24"/>
        </w:rPr>
        <w:t xml:space="preserve"> paquistanês fundado por </w:t>
      </w:r>
      <w:proofErr w:type="spellStart"/>
      <w:r w:rsidRPr="006B090A">
        <w:rPr>
          <w:rFonts w:eastAsia="Calibri" w:cs="Times New Roman"/>
          <w:szCs w:val="24"/>
        </w:rPr>
        <w:t>Mawdudi</w:t>
      </w:r>
      <w:proofErr w:type="spellEnd"/>
      <w:r w:rsidRPr="006B090A">
        <w:rPr>
          <w:rFonts w:eastAsia="Calibri" w:cs="Times New Roman"/>
          <w:szCs w:val="24"/>
        </w:rPr>
        <w:t>.</w:t>
      </w:r>
    </w:p>
    <w:p w:rsidR="002F758F"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Com o fim da Guerra, em 1989, os norte-americanos se desinteressaram pelo Afeganistão, porém para os </w:t>
      </w:r>
      <w:proofErr w:type="spellStart"/>
      <w:r w:rsidRPr="006B090A">
        <w:rPr>
          <w:rFonts w:eastAsia="Calibri" w:cs="Times New Roman"/>
          <w:i/>
          <w:szCs w:val="24"/>
        </w:rPr>
        <w:t>mujahadins</w:t>
      </w:r>
      <w:proofErr w:type="spellEnd"/>
      <w:r w:rsidRPr="006B090A">
        <w:rPr>
          <w:rFonts w:eastAsia="Calibri" w:cs="Times New Roman"/>
          <w:szCs w:val="24"/>
        </w:rPr>
        <w:t xml:space="preserve"> a Jihad não tinha sido concluída. Os estrangeiros, em </w:t>
      </w:r>
      <w:proofErr w:type="gramStart"/>
      <w:r w:rsidRPr="006B090A">
        <w:rPr>
          <w:rFonts w:eastAsia="Calibri" w:cs="Times New Roman"/>
          <w:szCs w:val="24"/>
        </w:rPr>
        <w:t>grande parte árabes sauditas</w:t>
      </w:r>
      <w:proofErr w:type="gramEnd"/>
      <w:r w:rsidRPr="006B090A">
        <w:rPr>
          <w:rFonts w:eastAsia="Calibri" w:cs="Times New Roman"/>
          <w:szCs w:val="24"/>
        </w:rPr>
        <w:t xml:space="preserve"> </w:t>
      </w:r>
      <w:proofErr w:type="spellStart"/>
      <w:r w:rsidRPr="006B090A">
        <w:rPr>
          <w:rFonts w:eastAsia="Calibri" w:cs="Times New Roman"/>
          <w:szCs w:val="24"/>
        </w:rPr>
        <w:t>wahabitas</w:t>
      </w:r>
      <w:proofErr w:type="spellEnd"/>
      <w:r w:rsidRPr="006B090A">
        <w:rPr>
          <w:rFonts w:eastAsia="Calibri" w:cs="Times New Roman"/>
          <w:szCs w:val="24"/>
        </w:rPr>
        <w:t xml:space="preserve">, não retornaram a sua terra natal, por não serem considerados bem vindos. </w:t>
      </w:r>
      <w:r w:rsidR="002F758F" w:rsidRPr="006B090A">
        <w:rPr>
          <w:rFonts w:eastAsia="Calibri" w:cs="Times New Roman"/>
          <w:szCs w:val="24"/>
        </w:rPr>
        <w:t>O Al Qaeda ali se desenvolve.</w:t>
      </w:r>
    </w:p>
    <w:p w:rsidR="002F758F"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O Al Qaeda reformulou a con</w:t>
      </w:r>
      <w:r w:rsidR="002F758F" w:rsidRPr="006B090A">
        <w:rPr>
          <w:rFonts w:eastAsia="Calibri" w:cs="Times New Roman"/>
          <w:szCs w:val="24"/>
        </w:rPr>
        <w:t xml:space="preserve">cepção de </w:t>
      </w:r>
      <w:proofErr w:type="spellStart"/>
      <w:r w:rsidR="002F758F" w:rsidRPr="006B090A">
        <w:rPr>
          <w:rFonts w:eastAsia="Calibri" w:cs="Times New Roman"/>
          <w:szCs w:val="24"/>
        </w:rPr>
        <w:t>jihadismo</w:t>
      </w:r>
      <w:proofErr w:type="spellEnd"/>
      <w:r w:rsidRPr="006B090A">
        <w:rPr>
          <w:rFonts w:eastAsia="Calibri" w:cs="Times New Roman"/>
          <w:szCs w:val="24"/>
        </w:rPr>
        <w:t>, não se voltando apenas a invasores e a muçulmanos “ímpios” (</w:t>
      </w:r>
      <w:proofErr w:type="spellStart"/>
      <w:r w:rsidRPr="006B090A">
        <w:rPr>
          <w:rFonts w:eastAsia="Calibri" w:cs="Times New Roman"/>
          <w:i/>
          <w:szCs w:val="24"/>
        </w:rPr>
        <w:t>jahiliyyah</w:t>
      </w:r>
      <w:proofErr w:type="spellEnd"/>
      <w:r w:rsidRPr="006B090A">
        <w:rPr>
          <w:rFonts w:eastAsia="Calibri" w:cs="Times New Roman"/>
          <w:szCs w:val="24"/>
        </w:rPr>
        <w:t xml:space="preserve">), mas contra </w:t>
      </w:r>
      <w:proofErr w:type="gramStart"/>
      <w:r w:rsidRPr="006B090A">
        <w:rPr>
          <w:rFonts w:eastAsia="Calibri" w:cs="Times New Roman"/>
          <w:szCs w:val="24"/>
        </w:rPr>
        <w:t>à</w:t>
      </w:r>
      <w:proofErr w:type="gramEnd"/>
      <w:r w:rsidRPr="006B090A">
        <w:rPr>
          <w:rFonts w:eastAsia="Calibri" w:cs="Times New Roman"/>
          <w:szCs w:val="24"/>
        </w:rPr>
        <w:t xml:space="preserve"> “barbárie” por onde ela estiver.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O Jihad assume uma di</w:t>
      </w:r>
      <w:r w:rsidR="002F758F" w:rsidRPr="006B090A">
        <w:rPr>
          <w:rFonts w:eastAsia="Calibri" w:cs="Times New Roman"/>
          <w:szCs w:val="24"/>
        </w:rPr>
        <w:t xml:space="preserve">mensão universalista, de conflito cósmico com dimensões transcendentais, divinas, sendo o militante um “serviçal de Deus”, </w:t>
      </w:r>
      <w:r w:rsidRPr="006B090A">
        <w:rPr>
          <w:rFonts w:eastAsia="Calibri" w:cs="Times New Roman"/>
          <w:szCs w:val="24"/>
        </w:rPr>
        <w:t>sua mão</w:t>
      </w:r>
      <w:r w:rsidR="002F758F" w:rsidRPr="006B090A">
        <w:rPr>
          <w:rFonts w:eastAsia="Calibri" w:cs="Times New Roman"/>
          <w:szCs w:val="24"/>
        </w:rPr>
        <w:t xml:space="preserve"> (ASLAN, 2009)</w:t>
      </w:r>
      <w:r w:rsidRPr="006B090A">
        <w:rPr>
          <w:rFonts w:eastAsia="Calibri" w:cs="Times New Roman"/>
          <w:szCs w:val="24"/>
        </w:rPr>
        <w:t>.</w:t>
      </w:r>
      <w:r w:rsidR="002F758F" w:rsidRPr="006B090A">
        <w:rPr>
          <w:rFonts w:eastAsia="Calibri" w:cs="Times New Roman"/>
          <w:szCs w:val="24"/>
        </w:rPr>
        <w:t xml:space="preserve"> O Jihad</w:t>
      </w:r>
      <w:r w:rsidRPr="006B090A">
        <w:rPr>
          <w:rFonts w:eastAsia="Calibri" w:cs="Times New Roman"/>
          <w:szCs w:val="24"/>
        </w:rPr>
        <w:t xml:space="preserve"> perde a sua essência ética tornando-se desumana, aceitando a perda de vidas como um sacrifício necessári</w:t>
      </w:r>
      <w:r w:rsidR="002F758F" w:rsidRPr="006B090A">
        <w:rPr>
          <w:rFonts w:eastAsia="Calibri" w:cs="Times New Roman"/>
          <w:szCs w:val="24"/>
        </w:rPr>
        <w:t>o, banalizando o uso da força.</w:t>
      </w:r>
    </w:p>
    <w:p w:rsidR="00E2520E" w:rsidRPr="006B090A" w:rsidRDefault="002F758F"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ação </w:t>
      </w:r>
      <w:proofErr w:type="spellStart"/>
      <w:r w:rsidRPr="006B090A">
        <w:rPr>
          <w:rFonts w:eastAsia="Calibri" w:cs="Times New Roman"/>
          <w:szCs w:val="24"/>
        </w:rPr>
        <w:t>Jihadista</w:t>
      </w:r>
      <w:proofErr w:type="spellEnd"/>
      <w:r w:rsidR="00E2520E" w:rsidRPr="006B090A">
        <w:rPr>
          <w:rFonts w:eastAsia="Calibri" w:cs="Times New Roman"/>
          <w:szCs w:val="24"/>
        </w:rPr>
        <w:t xml:space="preserve"> se consolidou na Guerra do Golfo, quando forças ocidentais, lideradas pelos </w:t>
      </w:r>
      <w:proofErr w:type="gramStart"/>
      <w:r w:rsidR="00E2520E" w:rsidRPr="006B090A">
        <w:rPr>
          <w:rFonts w:eastAsia="Calibri" w:cs="Times New Roman"/>
          <w:szCs w:val="24"/>
        </w:rPr>
        <w:t>EE.</w:t>
      </w:r>
      <w:proofErr w:type="gramEnd"/>
      <w:r w:rsidR="00E2520E" w:rsidRPr="006B090A">
        <w:rPr>
          <w:rFonts w:eastAsia="Calibri" w:cs="Times New Roman"/>
          <w:szCs w:val="24"/>
        </w:rPr>
        <w:t>UU., ficaram sediadas na Arábia Saudita</w:t>
      </w:r>
      <w:r w:rsidRPr="006B090A">
        <w:rPr>
          <w:rFonts w:eastAsia="Calibri" w:cs="Times New Roman"/>
          <w:szCs w:val="24"/>
        </w:rPr>
        <w:t>, ato considerado profano</w:t>
      </w:r>
      <w:r w:rsidR="00E2520E" w:rsidRPr="006B090A">
        <w:rPr>
          <w:rFonts w:eastAsia="Calibri" w:cs="Times New Roman"/>
          <w:szCs w:val="24"/>
        </w:rPr>
        <w:t xml:space="preserve">. </w:t>
      </w:r>
      <w:r w:rsidR="00073195" w:rsidRPr="006B090A">
        <w:rPr>
          <w:rFonts w:eastAsia="Calibri" w:cs="Times New Roman"/>
          <w:szCs w:val="24"/>
        </w:rPr>
        <w:t>O grande ato do Al Qaeda foi o atentado de 11 de setembro de 2001 contra os edifícios do World Trade Center.</w:t>
      </w:r>
    </w:p>
    <w:p w:rsidR="00073195" w:rsidRPr="006B090A" w:rsidRDefault="00073195"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Em retaliação o governo norte-americano, presidido por George W. Bush declarou a Guerra contra o Terror e a política de ações preventivas atingindo quem não era ligado ao Al Qaeda, o regime iraquiano de Saddam Hussein.</w:t>
      </w:r>
    </w:p>
    <w:p w:rsidR="00073195"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polêmica invasão Iraque, motivada por tantos pretextos, como a destruição das armas químicas desenvolvidas por Saddam Hussein, a queda do regime ditatorial e a constituição de um regime democrático, mas tendo como objetivo primaz o controle das </w:t>
      </w:r>
      <w:r w:rsidRPr="006B090A">
        <w:rPr>
          <w:rFonts w:eastAsia="Calibri" w:cs="Times New Roman"/>
          <w:szCs w:val="24"/>
        </w:rPr>
        <w:lastRenderedPageBreak/>
        <w:t xml:space="preserve">jazidas petrolíferas (a quinta maior do mundo), foi tratada pelos movimentos </w:t>
      </w:r>
      <w:proofErr w:type="spellStart"/>
      <w:r w:rsidRPr="006B090A">
        <w:rPr>
          <w:rFonts w:eastAsia="Calibri" w:cs="Times New Roman"/>
          <w:szCs w:val="24"/>
        </w:rPr>
        <w:t>jihadistas</w:t>
      </w:r>
      <w:proofErr w:type="spellEnd"/>
      <w:r w:rsidRPr="006B090A">
        <w:rPr>
          <w:rFonts w:eastAsia="Calibri" w:cs="Times New Roman"/>
          <w:szCs w:val="24"/>
        </w:rPr>
        <w:t xml:space="preserve"> como uma agressão estrangeira, legitimadora </w:t>
      </w:r>
      <w:proofErr w:type="gramStart"/>
      <w:r w:rsidRPr="006B090A">
        <w:rPr>
          <w:rFonts w:eastAsia="Calibri" w:cs="Times New Roman"/>
          <w:szCs w:val="24"/>
        </w:rPr>
        <w:t xml:space="preserve">da </w:t>
      </w:r>
      <w:r w:rsidRPr="006B090A">
        <w:rPr>
          <w:rFonts w:eastAsia="Calibri" w:cs="Times New Roman"/>
          <w:i/>
          <w:szCs w:val="24"/>
        </w:rPr>
        <w:t>Jihad</w:t>
      </w:r>
      <w:proofErr w:type="gramEnd"/>
      <w:r w:rsidRPr="006B090A">
        <w:rPr>
          <w:rFonts w:eastAsia="Calibri" w:cs="Times New Roman"/>
          <w:i/>
          <w:szCs w:val="24"/>
        </w:rPr>
        <w:t xml:space="preserve"> al-</w:t>
      </w:r>
      <w:proofErr w:type="spellStart"/>
      <w:r w:rsidRPr="006B090A">
        <w:rPr>
          <w:rFonts w:eastAsia="Calibri" w:cs="Times New Roman"/>
          <w:i/>
          <w:szCs w:val="24"/>
        </w:rPr>
        <w:t>sughra</w:t>
      </w:r>
      <w:proofErr w:type="spellEnd"/>
      <w:r w:rsidRPr="006B090A">
        <w:rPr>
          <w:rFonts w:eastAsia="Calibri" w:cs="Times New Roman"/>
          <w:i/>
          <w:szCs w:val="24"/>
        </w:rPr>
        <w:t>.</w:t>
      </w:r>
      <w:r w:rsidRPr="006B090A">
        <w:rPr>
          <w:rFonts w:eastAsia="Calibri" w:cs="Times New Roman"/>
          <w:szCs w:val="24"/>
        </w:rPr>
        <w:t xml:space="preserve">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Desenvolveu-se, assim, um movimento de resistência, orquestrada pela Al Qaeda, liderada pelo experiente </w:t>
      </w:r>
      <w:proofErr w:type="spellStart"/>
      <w:r w:rsidRPr="006B090A">
        <w:rPr>
          <w:rFonts w:eastAsia="Calibri" w:cs="Times New Roman"/>
          <w:szCs w:val="24"/>
        </w:rPr>
        <w:t>ex-</w:t>
      </w:r>
      <w:r w:rsidRPr="006B090A">
        <w:rPr>
          <w:rFonts w:eastAsia="Calibri" w:cs="Times New Roman"/>
          <w:i/>
          <w:szCs w:val="24"/>
        </w:rPr>
        <w:t>mujahadin</w:t>
      </w:r>
      <w:proofErr w:type="spellEnd"/>
      <w:r w:rsidRPr="006B090A">
        <w:rPr>
          <w:rFonts w:eastAsia="Calibri" w:cs="Times New Roman"/>
          <w:szCs w:val="24"/>
        </w:rPr>
        <w:t xml:space="preserve"> jordaniano Abu </w:t>
      </w:r>
      <w:proofErr w:type="spellStart"/>
      <w:r w:rsidRPr="006B090A">
        <w:rPr>
          <w:rFonts w:eastAsia="Calibri" w:cs="Times New Roman"/>
          <w:szCs w:val="24"/>
        </w:rPr>
        <w:t>Musab</w:t>
      </w:r>
      <w:proofErr w:type="spellEnd"/>
      <w:r w:rsidRPr="006B090A">
        <w:rPr>
          <w:rFonts w:eastAsia="Calibri" w:cs="Times New Roman"/>
          <w:szCs w:val="24"/>
        </w:rPr>
        <w:t xml:space="preserve"> al-Zarqawi, veterano da guerra do Afeganistão.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 insurgência se agravou em função dos problemas entre sunitas, xiitas e curdos. Com a invasão norte-americana, feridas foram expostas, oriundas da fundação do Iraque, pois a maioria xiita ao sul e a curda ao norte foram submetidas pelos sunitas, fundadores e compone</w:t>
      </w:r>
      <w:r w:rsidR="00073195" w:rsidRPr="006B090A">
        <w:rPr>
          <w:rFonts w:eastAsia="Calibri" w:cs="Times New Roman"/>
          <w:szCs w:val="24"/>
        </w:rPr>
        <w:t>ntes do partido Baath, apoiados pelos</w:t>
      </w:r>
      <w:r w:rsidRPr="006B090A">
        <w:rPr>
          <w:rFonts w:eastAsia="Calibri" w:cs="Times New Roman"/>
          <w:szCs w:val="24"/>
        </w:rPr>
        <w:t xml:space="preserve"> ingleses e depois </w:t>
      </w:r>
      <w:r w:rsidR="00073195" w:rsidRPr="006B090A">
        <w:rPr>
          <w:rFonts w:eastAsia="Calibri" w:cs="Times New Roman"/>
          <w:szCs w:val="24"/>
        </w:rPr>
        <w:t xml:space="preserve">pelos </w:t>
      </w:r>
      <w:r w:rsidRPr="006B090A">
        <w:rPr>
          <w:rFonts w:eastAsia="Calibri" w:cs="Times New Roman"/>
          <w:szCs w:val="24"/>
        </w:rPr>
        <w:t xml:space="preserve">norte-americanos. Com a queda do regime de Saddam Hussein e o fim do partido Baath, surgiu um ambiente de revanche. Os xiitas e curdos assumiram o controle do Iraque, alijando os sunitas do poder. </w:t>
      </w:r>
    </w:p>
    <w:p w:rsidR="00E2520E" w:rsidRPr="006B090A" w:rsidRDefault="00073195"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exclusão </w:t>
      </w:r>
      <w:r w:rsidR="00E2520E" w:rsidRPr="006B090A">
        <w:rPr>
          <w:rFonts w:eastAsia="Calibri" w:cs="Times New Roman"/>
          <w:szCs w:val="24"/>
        </w:rPr>
        <w:t>fez com que os sunitas apoiassem e aderissem à insurgência. Com o desmantelamento das forças armadas iraquianas e a frustação sunita, militares especializados da guarda pessoal do ditador deposto acabaram colaborando com as forças insurgentes, não somente oferecendo suas especialidades, mas acesso a armas.</w:t>
      </w:r>
    </w:p>
    <w:p w:rsidR="00073195"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Com a retirada, em 2011, das forças norte-americanas no Iraque, o abismo se transformou em guerra civil. </w:t>
      </w:r>
    </w:p>
    <w:p w:rsidR="00582B9F" w:rsidRPr="006B090A" w:rsidRDefault="00073195"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Também em</w:t>
      </w:r>
      <w:r w:rsidR="00E2520E" w:rsidRPr="006B090A">
        <w:rPr>
          <w:rFonts w:eastAsia="Calibri" w:cs="Times New Roman"/>
          <w:szCs w:val="24"/>
        </w:rPr>
        <w:t xml:space="preserve"> 2011,</w:t>
      </w:r>
      <w:r w:rsidRPr="006B090A">
        <w:rPr>
          <w:rFonts w:eastAsia="Calibri" w:cs="Times New Roman"/>
          <w:szCs w:val="24"/>
        </w:rPr>
        <w:t xml:space="preserve"> deu-se início</w:t>
      </w:r>
      <w:r w:rsidR="00E2520E" w:rsidRPr="006B090A">
        <w:rPr>
          <w:rFonts w:eastAsia="Calibri" w:cs="Times New Roman"/>
          <w:szCs w:val="24"/>
        </w:rPr>
        <w:t xml:space="preserve"> </w:t>
      </w:r>
      <w:r w:rsidR="00582B9F" w:rsidRPr="006B090A">
        <w:rPr>
          <w:rFonts w:eastAsia="Calibri" w:cs="Times New Roman"/>
          <w:szCs w:val="24"/>
        </w:rPr>
        <w:t>n</w:t>
      </w:r>
      <w:r w:rsidR="00E2520E" w:rsidRPr="006B090A">
        <w:rPr>
          <w:rFonts w:eastAsia="Calibri" w:cs="Times New Roman"/>
          <w:szCs w:val="24"/>
        </w:rPr>
        <w:t>a Tunísia</w:t>
      </w:r>
      <w:r w:rsidR="00582B9F" w:rsidRPr="006B090A">
        <w:rPr>
          <w:rFonts w:eastAsia="Calibri" w:cs="Times New Roman"/>
          <w:szCs w:val="24"/>
        </w:rPr>
        <w:t xml:space="preserve"> a Primavera Árabe, tendo como objeto a destituição dos legados ditatórias pan-arabistas no norte da África e Oriente Médio.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Analistas ocidentais, em um primeir</w:t>
      </w:r>
      <w:r w:rsidR="00582B9F" w:rsidRPr="006B090A">
        <w:rPr>
          <w:rFonts w:eastAsia="Calibri" w:cs="Times New Roman"/>
          <w:szCs w:val="24"/>
        </w:rPr>
        <w:t>o momento, trataram a</w:t>
      </w:r>
      <w:r w:rsidRPr="006B090A">
        <w:rPr>
          <w:rFonts w:eastAsia="Calibri" w:cs="Times New Roman"/>
          <w:szCs w:val="24"/>
        </w:rPr>
        <w:t xml:space="preserve"> Primavera Árabe, como a chegada dos ventos da modernidade em terras islâmicas, sem entender os reais motivos, fundamentos e peculiaridades dos levantes.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w:t>
      </w:r>
      <w:r w:rsidRPr="006B090A">
        <w:rPr>
          <w:rFonts w:eastAsia="Calibri" w:cs="Times New Roman"/>
          <w:i/>
          <w:szCs w:val="24"/>
        </w:rPr>
        <w:t xml:space="preserve">intelligentsia </w:t>
      </w:r>
      <w:r w:rsidRPr="006B090A">
        <w:rPr>
          <w:rFonts w:eastAsia="Calibri" w:cs="Times New Roman"/>
          <w:szCs w:val="24"/>
        </w:rPr>
        <w:t xml:space="preserve">ocidental acreditou que a comunidade árabe, até então vinculada às concepções de ordem e imutabilidade coletiva, e a tradições “ultrapassadas”, com o advento do sopro “emancipatório” estariam prestes a conhecer o real sentido da liberdade individual, da igualdade e do sistema democrático.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As deduções iniciais foram precipitadas e míopes</w:t>
      </w:r>
      <w:r w:rsidR="00582B9F" w:rsidRPr="006B090A">
        <w:rPr>
          <w:rFonts w:eastAsia="Calibri" w:cs="Times New Roman"/>
          <w:szCs w:val="24"/>
        </w:rPr>
        <w:t xml:space="preserve">. </w:t>
      </w:r>
      <w:r w:rsidRPr="006B090A">
        <w:rPr>
          <w:rFonts w:eastAsia="Calibri" w:cs="Times New Roman"/>
          <w:szCs w:val="24"/>
        </w:rPr>
        <w:t xml:space="preserve">Em verdade, a Primavera Árabe foi uma reação ao modelo geopolítico decadente estabelecido no período pós-Primeira Guerra Mundial, por meio do Tratado de </w:t>
      </w:r>
      <w:proofErr w:type="spellStart"/>
      <w:r w:rsidRPr="006B090A">
        <w:rPr>
          <w:rFonts w:eastAsia="Calibri" w:cs="Times New Roman"/>
          <w:szCs w:val="24"/>
        </w:rPr>
        <w:t>Sykes-Picot</w:t>
      </w:r>
      <w:proofErr w:type="spellEnd"/>
      <w:r w:rsidRPr="006B090A">
        <w:rPr>
          <w:rFonts w:eastAsia="Calibri" w:cs="Times New Roman"/>
          <w:szCs w:val="24"/>
        </w:rPr>
        <w:t>. Um modelo político estabelecido em critérios de nacionalidade/</w:t>
      </w:r>
      <w:proofErr w:type="spellStart"/>
      <w:r w:rsidRPr="006B090A">
        <w:rPr>
          <w:rFonts w:eastAsia="Calibri" w:cs="Times New Roman"/>
          <w:szCs w:val="24"/>
        </w:rPr>
        <w:t>etinicidade</w:t>
      </w:r>
      <w:proofErr w:type="spellEnd"/>
      <w:r w:rsidRPr="006B090A">
        <w:rPr>
          <w:rFonts w:eastAsia="Calibri" w:cs="Times New Roman"/>
          <w:szCs w:val="24"/>
        </w:rPr>
        <w:t xml:space="preserve"> (arabismo), </w:t>
      </w:r>
      <w:proofErr w:type="spellStart"/>
      <w:r w:rsidRPr="006B090A">
        <w:rPr>
          <w:rFonts w:eastAsia="Calibri" w:cs="Times New Roman"/>
          <w:szCs w:val="24"/>
        </w:rPr>
        <w:t>territoriedade</w:t>
      </w:r>
      <w:proofErr w:type="spellEnd"/>
      <w:r w:rsidRPr="006B090A">
        <w:rPr>
          <w:rFonts w:eastAsia="Calibri" w:cs="Times New Roman"/>
          <w:szCs w:val="24"/>
        </w:rPr>
        <w:t xml:space="preserve"> e secularidade, que deveriam substituir as concepções de </w:t>
      </w:r>
      <w:proofErr w:type="spellStart"/>
      <w:r w:rsidRPr="006B090A">
        <w:rPr>
          <w:rFonts w:eastAsia="Calibri" w:cs="Times New Roman"/>
          <w:i/>
          <w:szCs w:val="24"/>
        </w:rPr>
        <w:t>Ummah</w:t>
      </w:r>
      <w:proofErr w:type="spellEnd"/>
      <w:r w:rsidRPr="006B090A">
        <w:rPr>
          <w:rFonts w:eastAsia="Calibri" w:cs="Times New Roman"/>
          <w:szCs w:val="24"/>
        </w:rPr>
        <w:t xml:space="preserve"> (Comunidade) e </w:t>
      </w:r>
      <w:proofErr w:type="spellStart"/>
      <w:r w:rsidRPr="006B090A">
        <w:rPr>
          <w:rFonts w:eastAsia="Calibri" w:cs="Times New Roman"/>
          <w:i/>
          <w:szCs w:val="24"/>
        </w:rPr>
        <w:t>Tawhid</w:t>
      </w:r>
      <w:proofErr w:type="spellEnd"/>
      <w:r w:rsidRPr="006B090A">
        <w:rPr>
          <w:rFonts w:eastAsia="Calibri" w:cs="Times New Roman"/>
          <w:i/>
          <w:szCs w:val="24"/>
        </w:rPr>
        <w:t xml:space="preserve"> (</w:t>
      </w:r>
      <w:r w:rsidRPr="006B090A">
        <w:rPr>
          <w:rFonts w:eastAsia="Calibri" w:cs="Times New Roman"/>
          <w:szCs w:val="24"/>
        </w:rPr>
        <w:t xml:space="preserve">Unidade), já abordados no capítulo anterior. </w:t>
      </w:r>
    </w:p>
    <w:p w:rsidR="00582B9F" w:rsidRPr="006B090A" w:rsidRDefault="00582B9F"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lastRenderedPageBreak/>
        <w:t>A Primavera Árabe é, assim,</w:t>
      </w:r>
      <w:r w:rsidR="00E2520E" w:rsidRPr="006B090A">
        <w:rPr>
          <w:rFonts w:eastAsia="Calibri" w:cs="Times New Roman"/>
          <w:szCs w:val="24"/>
        </w:rPr>
        <w:t xml:space="preserve"> o resultado do esgotamento de um modelo importado ocidental, desenvolvido e constituído por potências europeias após a fragmentação do Império Otomano, que se mostrou fatalmente vulnerável com a crise econômica de 2008/2009 e a expressão de reivindicação de participação popular e liberdades vinculadas à tradição Islâmica. </w:t>
      </w:r>
    </w:p>
    <w:p w:rsidR="00582B9F" w:rsidRPr="006B090A" w:rsidRDefault="00582B9F"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A</w:t>
      </w:r>
      <w:r w:rsidR="00E2520E" w:rsidRPr="006B090A">
        <w:rPr>
          <w:rFonts w:eastAsia="Calibri" w:cs="Times New Roman"/>
          <w:szCs w:val="24"/>
        </w:rPr>
        <w:t xml:space="preserve"> principal força fomentadora do levante foi a Irmandade Muçulmana</w:t>
      </w:r>
      <w:r w:rsidRPr="006B090A">
        <w:rPr>
          <w:rFonts w:eastAsia="Calibri" w:cs="Times New Roman"/>
          <w:szCs w:val="24"/>
        </w:rPr>
        <w:t>, com a proposta de</w:t>
      </w:r>
      <w:r w:rsidR="00E2520E" w:rsidRPr="006B090A">
        <w:rPr>
          <w:rFonts w:eastAsia="Calibri" w:cs="Times New Roman"/>
          <w:szCs w:val="24"/>
        </w:rPr>
        <w:t xml:space="preserve"> restaurar o Islã, não somente aos egípcios, mas aos muçulmanos do Oriente Médio </w:t>
      </w:r>
      <w:proofErr w:type="gramStart"/>
      <w:r w:rsidR="00E2520E" w:rsidRPr="006B090A">
        <w:rPr>
          <w:rFonts w:eastAsia="Calibri" w:cs="Times New Roman"/>
          <w:szCs w:val="24"/>
        </w:rPr>
        <w:t>(Síria, Kuwait, Iraque, Jordânia, Arábia Saudita.</w:t>
      </w:r>
      <w:proofErr w:type="gramEnd"/>
      <w:r w:rsidR="00E2520E" w:rsidRPr="006B090A">
        <w:rPr>
          <w:rFonts w:eastAsia="Calibri" w:cs="Times New Roman"/>
          <w:szCs w:val="24"/>
        </w:rPr>
        <w:t xml:space="preserve"> </w:t>
      </w:r>
    </w:p>
    <w:p w:rsidR="00E2520E"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A dificuldade de compreensão da realidade árabe-muçulmana por parte dos norte-americanos e aliados, presos as suas concepções </w:t>
      </w:r>
      <w:proofErr w:type="gramStart"/>
      <w:r w:rsidRPr="006B090A">
        <w:rPr>
          <w:rFonts w:eastAsia="Calibri" w:cs="Times New Roman"/>
          <w:szCs w:val="24"/>
        </w:rPr>
        <w:t>universalistas/unidimensionais</w:t>
      </w:r>
      <w:proofErr w:type="gramEnd"/>
      <w:r w:rsidRPr="006B090A">
        <w:rPr>
          <w:rFonts w:eastAsia="Calibri" w:cs="Times New Roman"/>
          <w:szCs w:val="24"/>
        </w:rPr>
        <w:t>, fez com que a sua participação no apoio a Primavera Árabe fosse tímida ou equivocada.</w:t>
      </w:r>
      <w:r w:rsidR="00582B9F" w:rsidRPr="006B090A">
        <w:rPr>
          <w:rFonts w:eastAsia="Calibri" w:cs="Times New Roman"/>
          <w:szCs w:val="24"/>
        </w:rPr>
        <w:t xml:space="preserve"> Os</w:t>
      </w:r>
      <w:r w:rsidRPr="006B090A">
        <w:rPr>
          <w:rFonts w:eastAsia="Calibri" w:cs="Times New Roman"/>
          <w:szCs w:val="24"/>
        </w:rPr>
        <w:t xml:space="preserve"> norte-americanos e seus aliados recearam em apoiar a Irmandade Muçulmana, devido </w:t>
      </w:r>
      <w:proofErr w:type="gramStart"/>
      <w:r w:rsidRPr="006B090A">
        <w:rPr>
          <w:rFonts w:eastAsia="Calibri" w:cs="Times New Roman"/>
          <w:szCs w:val="24"/>
        </w:rPr>
        <w:t>a</w:t>
      </w:r>
      <w:proofErr w:type="gramEnd"/>
      <w:r w:rsidRPr="006B090A">
        <w:rPr>
          <w:rFonts w:eastAsia="Calibri" w:cs="Times New Roman"/>
          <w:szCs w:val="24"/>
        </w:rPr>
        <w:t xml:space="preserve"> incompreensão quanto a </w:t>
      </w:r>
      <w:proofErr w:type="spellStart"/>
      <w:r w:rsidRPr="006B090A">
        <w:rPr>
          <w:rFonts w:eastAsia="Calibri" w:cs="Times New Roman"/>
          <w:szCs w:val="24"/>
        </w:rPr>
        <w:t>indissociabilidade</w:t>
      </w:r>
      <w:proofErr w:type="spellEnd"/>
      <w:r w:rsidRPr="006B090A">
        <w:rPr>
          <w:rFonts w:eastAsia="Calibri" w:cs="Times New Roman"/>
          <w:szCs w:val="24"/>
        </w:rPr>
        <w:t xml:space="preserve"> entre a militância política e a religiosa, desestabilizando a condução da insurgência e dando espaço para movimentos fundamentalistas radicais. </w:t>
      </w:r>
    </w:p>
    <w:p w:rsidR="00582B9F"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O Ocidente, capitaneado, pelos norte-americanos questionaram se o uma denominação político-social como a Irmandade Muçulmana estaria comprometida com valores democráticos e republicanos.  </w:t>
      </w:r>
    </w:p>
    <w:p w:rsidR="00F05DB4" w:rsidRPr="006B090A" w:rsidRDefault="00E2520E" w:rsidP="004155B5">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Na Líbia, a ação interventiva ocidental, liderada pelos norte-americanos, não fizeram distinção entre os movimentos insurgentes. Armas e recursos caíram em mãos de grupos </w:t>
      </w:r>
      <w:proofErr w:type="spellStart"/>
      <w:r w:rsidRPr="006B090A">
        <w:rPr>
          <w:rFonts w:eastAsia="Calibri" w:cs="Times New Roman"/>
          <w:szCs w:val="24"/>
        </w:rPr>
        <w:t>jihadistas</w:t>
      </w:r>
      <w:proofErr w:type="spellEnd"/>
      <w:r w:rsidRPr="006B090A">
        <w:rPr>
          <w:rFonts w:eastAsia="Calibri" w:cs="Times New Roman"/>
          <w:szCs w:val="24"/>
        </w:rPr>
        <w:t xml:space="preserve"> ligadas ao Al Qaeda. Após a queda do regime, a Líbia efetivamente fragmentou-se em regiões submetidas a senhores da guerra, agremiações tribais (beduínos) e grupos </w:t>
      </w:r>
      <w:proofErr w:type="spellStart"/>
      <w:r w:rsidRPr="006B090A">
        <w:rPr>
          <w:rFonts w:eastAsia="Calibri" w:cs="Times New Roman"/>
          <w:szCs w:val="24"/>
        </w:rPr>
        <w:t>jihadistas</w:t>
      </w:r>
      <w:proofErr w:type="spellEnd"/>
      <w:r w:rsidRPr="006B090A">
        <w:rPr>
          <w:rFonts w:eastAsia="Calibri" w:cs="Times New Roman"/>
          <w:szCs w:val="24"/>
        </w:rPr>
        <w:t xml:space="preserve">, sustentadas pelo petróleo comprado por europeus e norte-americanos. </w:t>
      </w:r>
    </w:p>
    <w:p w:rsidR="004155B5" w:rsidRPr="006B090A" w:rsidRDefault="00E2520E" w:rsidP="004155B5">
      <w:pPr>
        <w:widowControl w:val="0"/>
        <w:spacing w:before="0" w:beforeAutospacing="0" w:after="0" w:afterAutospacing="0"/>
        <w:ind w:firstLine="1134"/>
        <w:rPr>
          <w:rFonts w:eastAsia="Calibri" w:cs="Times New Roman"/>
          <w:color w:val="000000" w:themeColor="text1"/>
          <w:szCs w:val="24"/>
        </w:rPr>
      </w:pPr>
      <w:r w:rsidRPr="006B090A">
        <w:rPr>
          <w:rFonts w:eastAsia="Calibri" w:cs="Times New Roman"/>
          <w:szCs w:val="24"/>
        </w:rPr>
        <w:t>Na Síria,</w:t>
      </w:r>
      <w:r w:rsidR="00F05DB4" w:rsidRPr="006B090A">
        <w:rPr>
          <w:rFonts w:eastAsia="Calibri" w:cs="Times New Roman"/>
          <w:szCs w:val="24"/>
        </w:rPr>
        <w:t xml:space="preserve"> coisa semelhante </w:t>
      </w:r>
      <w:proofErr w:type="gramStart"/>
      <w:r w:rsidR="00F05DB4" w:rsidRPr="006B090A">
        <w:rPr>
          <w:rFonts w:eastAsia="Calibri" w:cs="Times New Roman"/>
          <w:szCs w:val="24"/>
        </w:rPr>
        <w:t>aconteceu</w:t>
      </w:r>
      <w:r w:rsidR="004155B5" w:rsidRPr="006B090A">
        <w:rPr>
          <w:rFonts w:eastAsia="Calibri" w:cs="Times New Roman"/>
          <w:szCs w:val="24"/>
        </w:rPr>
        <w:t>,</w:t>
      </w:r>
      <w:proofErr w:type="gramEnd"/>
      <w:r w:rsidR="004155B5" w:rsidRPr="006B090A">
        <w:rPr>
          <w:rFonts w:eastAsia="Calibri" w:cs="Times New Roman"/>
          <w:szCs w:val="24"/>
        </w:rPr>
        <w:t xml:space="preserve"> em meio a titubeios e precipitações</w:t>
      </w:r>
      <w:r w:rsidRPr="006B090A">
        <w:rPr>
          <w:rFonts w:eastAsia="Calibri" w:cs="Times New Roman"/>
          <w:szCs w:val="24"/>
        </w:rPr>
        <w:t xml:space="preserve"> </w:t>
      </w:r>
      <w:r w:rsidR="004155B5" w:rsidRPr="006B090A">
        <w:rPr>
          <w:rFonts w:eastAsia="Calibri" w:cs="Times New Roman"/>
          <w:szCs w:val="24"/>
        </w:rPr>
        <w:t>dos norte-americanos</w:t>
      </w:r>
      <w:r w:rsidRPr="006B090A">
        <w:rPr>
          <w:rFonts w:eastAsia="Calibri" w:cs="Times New Roman"/>
          <w:szCs w:val="24"/>
        </w:rPr>
        <w:t xml:space="preserve"> no governo Obama, </w:t>
      </w:r>
      <w:r w:rsidR="004155B5" w:rsidRPr="006B090A">
        <w:rPr>
          <w:rFonts w:eastAsia="Calibri" w:cs="Times New Roman"/>
          <w:szCs w:val="24"/>
        </w:rPr>
        <w:t>colocaram a oposição síria numa mesma condição de apoio. H</w:t>
      </w:r>
      <w:r w:rsidRPr="006B090A">
        <w:rPr>
          <w:rFonts w:eastAsia="Calibri" w:cs="Times New Roman"/>
          <w:szCs w:val="24"/>
        </w:rPr>
        <w:t xml:space="preserve">ouve a entrega da “chave do cofre e da dispensa aos ladrões”. </w:t>
      </w:r>
      <w:proofErr w:type="gramStart"/>
      <w:r w:rsidRPr="006B090A">
        <w:rPr>
          <w:rFonts w:eastAsia="Calibri" w:cs="Times New Roman"/>
          <w:szCs w:val="24"/>
        </w:rPr>
        <w:t xml:space="preserve">Armas e bens foram disponibilizados, por intermediação da Arábia Saudita e outros países do Golfo, como Qatar, Emirados Árabes e Omã, que nunca foram simpáticos à Irmandade Muçulmana, privilegiando movimentos </w:t>
      </w:r>
      <w:proofErr w:type="spellStart"/>
      <w:r w:rsidRPr="006B090A">
        <w:rPr>
          <w:rFonts w:eastAsia="Calibri" w:cs="Times New Roman"/>
          <w:szCs w:val="24"/>
        </w:rPr>
        <w:t>salafista</w:t>
      </w:r>
      <w:proofErr w:type="spellEnd"/>
      <w:r w:rsidRPr="006B090A">
        <w:rPr>
          <w:rFonts w:eastAsia="Calibri" w:cs="Times New Roman"/>
          <w:szCs w:val="24"/>
        </w:rPr>
        <w:t xml:space="preserve"> </w:t>
      </w:r>
      <w:proofErr w:type="spellStart"/>
      <w:r w:rsidRPr="006B090A">
        <w:rPr>
          <w:rFonts w:eastAsia="Calibri" w:cs="Times New Roman"/>
          <w:szCs w:val="24"/>
        </w:rPr>
        <w:t>wahabitas</w:t>
      </w:r>
      <w:proofErr w:type="spellEnd"/>
      <w:r w:rsidRPr="006B090A">
        <w:rPr>
          <w:rFonts w:eastAsia="Calibri" w:cs="Times New Roman"/>
          <w:szCs w:val="24"/>
        </w:rPr>
        <w:t xml:space="preserve">, a exemplo da </w:t>
      </w:r>
      <w:r w:rsidRPr="006B090A">
        <w:rPr>
          <w:rFonts w:eastAsia="Calibri" w:cs="Times New Roman"/>
          <w:color w:val="000000" w:themeColor="text1"/>
          <w:szCs w:val="24"/>
        </w:rPr>
        <w:t xml:space="preserve">Frente Al </w:t>
      </w:r>
      <w:proofErr w:type="spellStart"/>
      <w:r w:rsidRPr="006B090A">
        <w:rPr>
          <w:rFonts w:eastAsia="Calibri" w:cs="Times New Roman"/>
          <w:color w:val="000000" w:themeColor="text1"/>
          <w:szCs w:val="24"/>
        </w:rPr>
        <w:t>Nusra</w:t>
      </w:r>
      <w:proofErr w:type="spellEnd"/>
      <w:r w:rsidRPr="006B090A">
        <w:rPr>
          <w:rFonts w:eastAsia="Calibri" w:cs="Times New Roman"/>
          <w:color w:val="000000" w:themeColor="text1"/>
          <w:szCs w:val="24"/>
        </w:rPr>
        <w:t xml:space="preserve"> ou</w:t>
      </w:r>
      <w:r w:rsidRPr="006B090A">
        <w:rPr>
          <w:rFonts w:eastAsia="Calibri" w:cs="Times New Roman"/>
          <w:i/>
          <w:iCs/>
          <w:color w:val="000000" w:themeColor="text1"/>
          <w:szCs w:val="24"/>
        </w:rPr>
        <w:t xml:space="preserve"> </w:t>
      </w:r>
      <w:proofErr w:type="spellStart"/>
      <w:r w:rsidRPr="006B090A">
        <w:rPr>
          <w:rFonts w:eastAsia="Calibri" w:cs="Times New Roman"/>
          <w:i/>
          <w:iCs/>
          <w:color w:val="000000" w:themeColor="text1"/>
          <w:szCs w:val="24"/>
        </w:rPr>
        <w:t>Jabhat</w:t>
      </w:r>
      <w:proofErr w:type="spellEnd"/>
      <w:r w:rsidRPr="006B090A">
        <w:rPr>
          <w:rFonts w:eastAsia="Calibri" w:cs="Times New Roman"/>
          <w:i/>
          <w:iCs/>
          <w:color w:val="000000" w:themeColor="text1"/>
          <w:szCs w:val="24"/>
        </w:rPr>
        <w:t xml:space="preserve"> </w:t>
      </w:r>
      <w:proofErr w:type="spellStart"/>
      <w:r w:rsidRPr="006B090A">
        <w:rPr>
          <w:rFonts w:eastAsia="Calibri" w:cs="Times New Roman"/>
          <w:i/>
          <w:iCs/>
          <w:color w:val="000000" w:themeColor="text1"/>
          <w:szCs w:val="24"/>
        </w:rPr>
        <w:t>an-Nuṣrah</w:t>
      </w:r>
      <w:proofErr w:type="spellEnd"/>
      <w:r w:rsidRPr="006B090A">
        <w:rPr>
          <w:rFonts w:eastAsia="Calibri" w:cs="Times New Roman"/>
          <w:i/>
          <w:iCs/>
          <w:color w:val="000000" w:themeColor="text1"/>
          <w:szCs w:val="24"/>
        </w:rPr>
        <w:t xml:space="preserve"> </w:t>
      </w:r>
      <w:proofErr w:type="spellStart"/>
      <w:r w:rsidRPr="006B090A">
        <w:rPr>
          <w:rFonts w:eastAsia="Calibri" w:cs="Times New Roman"/>
          <w:i/>
          <w:iCs/>
          <w:color w:val="000000" w:themeColor="text1"/>
          <w:szCs w:val="24"/>
        </w:rPr>
        <w:t>li-Ahl</w:t>
      </w:r>
      <w:proofErr w:type="spellEnd"/>
      <w:r w:rsidRPr="006B090A">
        <w:rPr>
          <w:rFonts w:eastAsia="Calibri" w:cs="Times New Roman"/>
          <w:i/>
          <w:iCs/>
          <w:color w:val="000000" w:themeColor="text1"/>
          <w:szCs w:val="24"/>
        </w:rPr>
        <w:t xml:space="preserve"> </w:t>
      </w:r>
      <w:proofErr w:type="spellStart"/>
      <w:r w:rsidRPr="006B090A">
        <w:rPr>
          <w:rFonts w:eastAsia="Calibri" w:cs="Times New Roman"/>
          <w:i/>
          <w:iCs/>
          <w:color w:val="000000" w:themeColor="text1"/>
          <w:szCs w:val="24"/>
        </w:rPr>
        <w:t>ash-Shām</w:t>
      </w:r>
      <w:proofErr w:type="spellEnd"/>
      <w:r w:rsidRPr="006B090A">
        <w:rPr>
          <w:rFonts w:eastAsia="Calibri" w:cs="Times New Roman"/>
          <w:color w:val="000000" w:themeColor="text1"/>
          <w:szCs w:val="24"/>
        </w:rPr>
        <w:t xml:space="preserve"> (Frente da Vitóri</w:t>
      </w:r>
      <w:r w:rsidR="004155B5" w:rsidRPr="006B090A">
        <w:rPr>
          <w:rFonts w:eastAsia="Calibri" w:cs="Times New Roman"/>
          <w:color w:val="000000" w:themeColor="text1"/>
          <w:szCs w:val="24"/>
        </w:rPr>
        <w:t>a para o Povo da Grande Síria"</w:t>
      </w:r>
      <w:proofErr w:type="gramEnd"/>
      <w:r w:rsidR="004155B5" w:rsidRPr="006B090A">
        <w:rPr>
          <w:rFonts w:eastAsia="Calibri" w:cs="Times New Roman"/>
          <w:color w:val="000000" w:themeColor="text1"/>
          <w:szCs w:val="24"/>
        </w:rPr>
        <w:t>), o braço sírio do Al Qaeda.</w:t>
      </w:r>
    </w:p>
    <w:p w:rsidR="004155B5" w:rsidRPr="006B090A" w:rsidRDefault="004155B5" w:rsidP="006B090A">
      <w:pPr>
        <w:widowControl w:val="0"/>
        <w:spacing w:before="0" w:beforeAutospacing="0" w:after="0" w:afterAutospacing="0"/>
        <w:rPr>
          <w:rFonts w:eastAsia="Calibri" w:cs="Times New Roman"/>
          <w:b/>
          <w:szCs w:val="24"/>
        </w:rPr>
      </w:pPr>
      <w:bookmarkStart w:id="9" w:name="_Toc506365759"/>
      <w:bookmarkStart w:id="10" w:name="_Toc506365826"/>
      <w:bookmarkStart w:id="11" w:name="_Toc506366044"/>
      <w:bookmarkStart w:id="12" w:name="_Toc506367317"/>
      <w:r w:rsidRPr="006B090A">
        <w:rPr>
          <w:rFonts w:eastAsia="Calibri" w:cs="Times New Roman"/>
          <w:b/>
          <w:szCs w:val="24"/>
        </w:rPr>
        <w:t>3. ISIS</w:t>
      </w:r>
      <w:bookmarkEnd w:id="9"/>
      <w:bookmarkEnd w:id="10"/>
      <w:bookmarkEnd w:id="11"/>
      <w:bookmarkEnd w:id="12"/>
    </w:p>
    <w:p w:rsidR="004155B5" w:rsidRPr="006B090A" w:rsidRDefault="004155B5" w:rsidP="006B090A">
      <w:pPr>
        <w:widowControl w:val="0"/>
        <w:spacing w:before="0" w:beforeAutospacing="0" w:after="0" w:afterAutospacing="0"/>
        <w:ind w:firstLine="1134"/>
        <w:rPr>
          <w:rFonts w:eastAsia="Calibri" w:cs="Times New Roman"/>
          <w:szCs w:val="24"/>
        </w:rPr>
      </w:pPr>
      <w:r w:rsidRPr="006B090A">
        <w:rPr>
          <w:rFonts w:eastAsia="Calibri" w:cs="Times New Roman"/>
          <w:szCs w:val="24"/>
        </w:rPr>
        <w:t>No dia 28 de junho de 2014</w:t>
      </w:r>
      <w:r w:rsidR="00EA3ADE" w:rsidRPr="006B090A">
        <w:rPr>
          <w:rFonts w:eastAsia="Calibri" w:cs="Times New Roman"/>
          <w:szCs w:val="24"/>
        </w:rPr>
        <w:t xml:space="preserve"> o mundo conheceu formalmente o</w:t>
      </w:r>
      <w:r w:rsidRPr="006B090A">
        <w:rPr>
          <w:rFonts w:eastAsia="Calibri" w:cs="Times New Roman"/>
          <w:szCs w:val="24"/>
        </w:rPr>
        <w:t xml:space="preserve"> Estado Islâmico do </w:t>
      </w:r>
      <w:r w:rsidRPr="006B090A">
        <w:rPr>
          <w:rFonts w:eastAsia="Calibri" w:cs="Times New Roman"/>
          <w:szCs w:val="24"/>
        </w:rPr>
        <w:lastRenderedPageBreak/>
        <w:t>Iraque e do Levante</w:t>
      </w:r>
      <w:r w:rsidR="00EA3ADE" w:rsidRPr="006B090A">
        <w:rPr>
          <w:rFonts w:eastAsia="Calibri" w:cs="Times New Roman"/>
          <w:szCs w:val="24"/>
        </w:rPr>
        <w:t>, ou ISIS (</w:t>
      </w:r>
      <w:proofErr w:type="spellStart"/>
      <w:r w:rsidR="00EA3ADE" w:rsidRPr="006B090A">
        <w:rPr>
          <w:rFonts w:eastAsia="Calibri" w:cs="Times New Roman"/>
          <w:szCs w:val="24"/>
        </w:rPr>
        <w:t>Islamic</w:t>
      </w:r>
      <w:proofErr w:type="spellEnd"/>
      <w:r w:rsidR="00EA3ADE" w:rsidRPr="006B090A">
        <w:rPr>
          <w:rFonts w:eastAsia="Calibri" w:cs="Times New Roman"/>
          <w:szCs w:val="24"/>
        </w:rPr>
        <w:t xml:space="preserve"> </w:t>
      </w:r>
      <w:proofErr w:type="spellStart"/>
      <w:r w:rsidR="00EA3ADE" w:rsidRPr="006B090A">
        <w:rPr>
          <w:rFonts w:eastAsia="Calibri" w:cs="Times New Roman"/>
          <w:szCs w:val="24"/>
        </w:rPr>
        <w:t>States</w:t>
      </w:r>
      <w:proofErr w:type="spellEnd"/>
      <w:r w:rsidR="00EA3ADE" w:rsidRPr="006B090A">
        <w:rPr>
          <w:rFonts w:eastAsia="Calibri" w:cs="Times New Roman"/>
          <w:szCs w:val="24"/>
        </w:rPr>
        <w:t xml:space="preserve"> </w:t>
      </w:r>
      <w:proofErr w:type="spellStart"/>
      <w:r w:rsidR="00EA3ADE" w:rsidRPr="006B090A">
        <w:rPr>
          <w:rFonts w:eastAsia="Calibri" w:cs="Times New Roman"/>
          <w:szCs w:val="24"/>
        </w:rPr>
        <w:t>of</w:t>
      </w:r>
      <w:proofErr w:type="spellEnd"/>
      <w:r w:rsidR="00EA3ADE" w:rsidRPr="006B090A">
        <w:rPr>
          <w:rFonts w:eastAsia="Calibri" w:cs="Times New Roman"/>
          <w:szCs w:val="24"/>
        </w:rPr>
        <w:t xml:space="preserve"> </w:t>
      </w:r>
      <w:proofErr w:type="spellStart"/>
      <w:r w:rsidR="00EA3ADE" w:rsidRPr="006B090A">
        <w:rPr>
          <w:rFonts w:eastAsia="Calibri" w:cs="Times New Roman"/>
          <w:szCs w:val="24"/>
        </w:rPr>
        <w:t>Iraq</w:t>
      </w:r>
      <w:proofErr w:type="spellEnd"/>
      <w:r w:rsidR="00EA3ADE" w:rsidRPr="006B090A">
        <w:rPr>
          <w:rFonts w:eastAsia="Calibri" w:cs="Times New Roman"/>
          <w:szCs w:val="24"/>
        </w:rPr>
        <w:t xml:space="preserve"> </w:t>
      </w:r>
      <w:proofErr w:type="spellStart"/>
      <w:r w:rsidR="00EA3ADE" w:rsidRPr="006B090A">
        <w:rPr>
          <w:rFonts w:eastAsia="Calibri" w:cs="Times New Roman"/>
          <w:szCs w:val="24"/>
        </w:rPr>
        <w:t>and</w:t>
      </w:r>
      <w:proofErr w:type="spellEnd"/>
      <w:r w:rsidR="00EA3ADE" w:rsidRPr="006B090A">
        <w:rPr>
          <w:rFonts w:eastAsia="Calibri" w:cs="Times New Roman"/>
          <w:szCs w:val="24"/>
        </w:rPr>
        <w:t xml:space="preserve"> </w:t>
      </w:r>
      <w:proofErr w:type="spellStart"/>
      <w:r w:rsidR="00EA3ADE" w:rsidRPr="006B090A">
        <w:rPr>
          <w:rFonts w:eastAsia="Calibri" w:cs="Times New Roman"/>
          <w:szCs w:val="24"/>
        </w:rPr>
        <w:t>Sham</w:t>
      </w:r>
      <w:proofErr w:type="spellEnd"/>
      <w:r w:rsidR="00EA3ADE" w:rsidRPr="006B090A">
        <w:rPr>
          <w:rFonts w:eastAsia="Calibri" w:cs="Times New Roman"/>
          <w:szCs w:val="24"/>
        </w:rPr>
        <w:t>),</w:t>
      </w:r>
      <w:r w:rsidRPr="006B090A">
        <w:rPr>
          <w:rFonts w:eastAsia="Calibri" w:cs="Times New Roman"/>
          <w:szCs w:val="24"/>
        </w:rPr>
        <w:t xml:space="preserve"> e ao seu líder Abu </w:t>
      </w:r>
      <w:proofErr w:type="spellStart"/>
      <w:r w:rsidRPr="006B090A">
        <w:rPr>
          <w:rFonts w:eastAsia="Calibri" w:cs="Times New Roman"/>
          <w:szCs w:val="24"/>
        </w:rPr>
        <w:t>Bakh</w:t>
      </w:r>
      <w:proofErr w:type="spellEnd"/>
      <w:r w:rsidRPr="006B090A">
        <w:rPr>
          <w:rFonts w:eastAsia="Calibri" w:cs="Times New Roman"/>
          <w:szCs w:val="24"/>
        </w:rPr>
        <w:t xml:space="preserve"> </w:t>
      </w:r>
      <w:proofErr w:type="gramStart"/>
      <w:r w:rsidRPr="006B090A">
        <w:rPr>
          <w:rFonts w:eastAsia="Calibri" w:cs="Times New Roman"/>
          <w:szCs w:val="24"/>
        </w:rPr>
        <w:t>al</w:t>
      </w:r>
      <w:proofErr w:type="gramEnd"/>
      <w:r w:rsidRPr="006B090A">
        <w:rPr>
          <w:rFonts w:eastAsia="Calibri" w:cs="Times New Roman"/>
          <w:szCs w:val="24"/>
        </w:rPr>
        <w:t>-</w:t>
      </w:r>
      <w:proofErr w:type="spellStart"/>
      <w:r w:rsidRPr="006B090A">
        <w:rPr>
          <w:rFonts w:eastAsia="Calibri" w:cs="Times New Roman"/>
          <w:szCs w:val="24"/>
        </w:rPr>
        <w:t>Baghdadi</w:t>
      </w:r>
      <w:proofErr w:type="spellEnd"/>
      <w:r w:rsidRPr="006B090A">
        <w:rPr>
          <w:rFonts w:eastAsia="Calibri" w:cs="Times New Roman"/>
          <w:szCs w:val="24"/>
        </w:rPr>
        <w:t xml:space="preserve">, autoproclamado califa (Califa Ibrahim). </w:t>
      </w:r>
    </w:p>
    <w:p w:rsidR="004155B5" w:rsidRPr="006B090A" w:rsidRDefault="00EA3ADE" w:rsidP="006B090A">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Suas origens remontam aos </w:t>
      </w:r>
      <w:r w:rsidR="004155B5" w:rsidRPr="006B090A">
        <w:rPr>
          <w:rFonts w:eastAsia="Calibri" w:cs="Times New Roman"/>
          <w:szCs w:val="24"/>
        </w:rPr>
        <w:t xml:space="preserve">movimentos de resistência sunitas no Iraque, contrários ao governo de maioria xiita, e na Síria, contrários ao regime </w:t>
      </w:r>
      <w:proofErr w:type="spellStart"/>
      <w:r w:rsidR="004155B5" w:rsidRPr="006B090A">
        <w:rPr>
          <w:rFonts w:eastAsia="Calibri" w:cs="Times New Roman"/>
          <w:szCs w:val="24"/>
        </w:rPr>
        <w:t>alauíta</w:t>
      </w:r>
      <w:proofErr w:type="spellEnd"/>
      <w:r w:rsidR="004155B5" w:rsidRPr="006B090A">
        <w:rPr>
          <w:rFonts w:eastAsia="Calibri" w:cs="Times New Roman"/>
          <w:szCs w:val="24"/>
        </w:rPr>
        <w:t xml:space="preserve"> de Bashar </w:t>
      </w:r>
      <w:proofErr w:type="gramStart"/>
      <w:r w:rsidR="004155B5" w:rsidRPr="006B090A">
        <w:rPr>
          <w:rFonts w:eastAsia="Calibri" w:cs="Times New Roman"/>
          <w:szCs w:val="24"/>
        </w:rPr>
        <w:t>al</w:t>
      </w:r>
      <w:proofErr w:type="gramEnd"/>
      <w:r w:rsidR="004155B5" w:rsidRPr="006B090A">
        <w:rPr>
          <w:rFonts w:eastAsia="Calibri" w:cs="Times New Roman"/>
          <w:szCs w:val="24"/>
        </w:rPr>
        <w:t xml:space="preserve">-Assad. </w:t>
      </w:r>
      <w:proofErr w:type="gramStart"/>
      <w:r w:rsidR="004155B5" w:rsidRPr="006B090A">
        <w:rPr>
          <w:rFonts w:eastAsia="Calibri" w:cs="Times New Roman"/>
          <w:szCs w:val="24"/>
        </w:rPr>
        <w:t>O ISIS</w:t>
      </w:r>
      <w:proofErr w:type="gramEnd"/>
      <w:r w:rsidR="004155B5" w:rsidRPr="006B090A">
        <w:rPr>
          <w:rFonts w:eastAsia="Calibri" w:cs="Times New Roman"/>
          <w:szCs w:val="24"/>
        </w:rPr>
        <w:t>, portanto, é o resultado da fusão do Estado Islâmico do Iraque, um movimento de insurgência sunita ligado inicialmente ao Al Qaeda, e a Frente al-</w:t>
      </w:r>
      <w:proofErr w:type="spellStart"/>
      <w:r w:rsidR="004155B5" w:rsidRPr="006B090A">
        <w:rPr>
          <w:rFonts w:eastAsia="Calibri" w:cs="Times New Roman"/>
          <w:szCs w:val="24"/>
        </w:rPr>
        <w:t>Nusra</w:t>
      </w:r>
      <w:proofErr w:type="spellEnd"/>
      <w:r w:rsidR="004155B5" w:rsidRPr="006B090A">
        <w:rPr>
          <w:rFonts w:eastAsia="Calibri" w:cs="Times New Roman"/>
          <w:szCs w:val="24"/>
        </w:rPr>
        <w:t>, frente sunita e sufi de resistência na Síria</w:t>
      </w:r>
      <w:r w:rsidRPr="006B090A">
        <w:rPr>
          <w:rFonts w:eastAsia="Calibri" w:cs="Times New Roman"/>
          <w:szCs w:val="24"/>
        </w:rPr>
        <w:t xml:space="preserve"> (NAPOLEONI, 2015)</w:t>
      </w:r>
      <w:r w:rsidR="004155B5" w:rsidRPr="006B090A">
        <w:rPr>
          <w:rFonts w:eastAsia="Calibri" w:cs="Times New Roman"/>
          <w:szCs w:val="24"/>
        </w:rPr>
        <w:t>.</w:t>
      </w:r>
    </w:p>
    <w:p w:rsidR="004155B5" w:rsidRPr="006B090A" w:rsidRDefault="00EA3ADE" w:rsidP="006B090A">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Seu líder Abu </w:t>
      </w:r>
      <w:proofErr w:type="spellStart"/>
      <w:r w:rsidRPr="006B090A">
        <w:rPr>
          <w:rFonts w:eastAsia="Calibri" w:cs="Times New Roman"/>
          <w:szCs w:val="24"/>
        </w:rPr>
        <w:t>Bakh</w:t>
      </w:r>
      <w:proofErr w:type="spellEnd"/>
      <w:r w:rsidRPr="006B090A">
        <w:rPr>
          <w:rFonts w:eastAsia="Calibri" w:cs="Times New Roman"/>
          <w:szCs w:val="24"/>
        </w:rPr>
        <w:t xml:space="preserve"> </w:t>
      </w:r>
      <w:proofErr w:type="gramStart"/>
      <w:r w:rsidRPr="006B090A">
        <w:rPr>
          <w:rFonts w:eastAsia="Calibri" w:cs="Times New Roman"/>
          <w:szCs w:val="24"/>
        </w:rPr>
        <w:t>al</w:t>
      </w:r>
      <w:proofErr w:type="gramEnd"/>
      <w:r w:rsidRPr="006B090A">
        <w:rPr>
          <w:rFonts w:eastAsia="Calibri" w:cs="Times New Roman"/>
          <w:szCs w:val="24"/>
        </w:rPr>
        <w:t>-</w:t>
      </w:r>
      <w:proofErr w:type="spellStart"/>
      <w:r w:rsidR="004155B5" w:rsidRPr="006B090A">
        <w:rPr>
          <w:rFonts w:eastAsia="Calibri" w:cs="Times New Roman"/>
          <w:szCs w:val="24"/>
        </w:rPr>
        <w:t>Bag</w:t>
      </w:r>
      <w:r w:rsidRPr="006B090A">
        <w:rPr>
          <w:rFonts w:eastAsia="Calibri" w:cs="Times New Roman"/>
          <w:szCs w:val="24"/>
        </w:rPr>
        <w:t>h</w:t>
      </w:r>
      <w:r w:rsidR="004155B5" w:rsidRPr="006B090A">
        <w:rPr>
          <w:rFonts w:eastAsia="Calibri" w:cs="Times New Roman"/>
          <w:szCs w:val="24"/>
        </w:rPr>
        <w:t>dadi</w:t>
      </w:r>
      <w:proofErr w:type="spellEnd"/>
      <w:r w:rsidR="004155B5" w:rsidRPr="006B090A">
        <w:rPr>
          <w:rFonts w:eastAsia="Calibri" w:cs="Times New Roman"/>
          <w:szCs w:val="24"/>
        </w:rPr>
        <w:t xml:space="preserve"> foi imã em Bagdá e </w:t>
      </w:r>
      <w:proofErr w:type="spellStart"/>
      <w:r w:rsidR="004155B5" w:rsidRPr="006B090A">
        <w:rPr>
          <w:rFonts w:eastAsia="Calibri" w:cs="Times New Roman"/>
          <w:szCs w:val="24"/>
        </w:rPr>
        <w:t>Fallujah</w:t>
      </w:r>
      <w:proofErr w:type="spellEnd"/>
      <w:r w:rsidR="004155B5" w:rsidRPr="006B090A">
        <w:rPr>
          <w:rFonts w:eastAsia="Calibri" w:cs="Times New Roman"/>
          <w:szCs w:val="24"/>
        </w:rPr>
        <w:t>, possuindo formação teológica pela Universidade de Bagdá. Ele se autodenomina</w:t>
      </w:r>
      <w:r w:rsidRPr="006B090A">
        <w:rPr>
          <w:rFonts w:eastAsia="Calibri" w:cs="Times New Roman"/>
          <w:szCs w:val="24"/>
        </w:rPr>
        <w:t>va</w:t>
      </w:r>
      <w:r w:rsidR="004155B5" w:rsidRPr="006B090A">
        <w:rPr>
          <w:rFonts w:eastAsia="Calibri" w:cs="Times New Roman"/>
          <w:szCs w:val="24"/>
        </w:rPr>
        <w:t xml:space="preserve"> desce</w:t>
      </w:r>
      <w:r w:rsidRPr="006B090A">
        <w:rPr>
          <w:rFonts w:eastAsia="Calibri" w:cs="Times New Roman"/>
          <w:szCs w:val="24"/>
        </w:rPr>
        <w:t>ndente de Maomé e sua proposta era</w:t>
      </w:r>
      <w:r w:rsidR="004155B5" w:rsidRPr="006B090A">
        <w:rPr>
          <w:rFonts w:eastAsia="Calibri" w:cs="Times New Roman"/>
          <w:szCs w:val="24"/>
        </w:rPr>
        <w:t xml:space="preserve"> restaurar o Califado Abássida, restabelecendo os tempos de glória do Islã. O califado autoproclamado tem, portanto, como retórica a restauração e purificação do Islã e a aplicação da Sharia. </w:t>
      </w:r>
    </w:p>
    <w:p w:rsidR="004155B5" w:rsidRPr="006B090A" w:rsidRDefault="004155B5" w:rsidP="006B090A">
      <w:pPr>
        <w:widowControl w:val="0"/>
        <w:spacing w:before="0" w:beforeAutospacing="0" w:after="0" w:afterAutospacing="0"/>
        <w:ind w:firstLine="1134"/>
        <w:rPr>
          <w:rFonts w:eastAsia="Calibri" w:cs="Times New Roman"/>
          <w:szCs w:val="24"/>
        </w:rPr>
      </w:pPr>
      <w:r w:rsidRPr="006B090A">
        <w:rPr>
          <w:rFonts w:eastAsia="Calibri" w:cs="Times New Roman"/>
          <w:szCs w:val="24"/>
        </w:rPr>
        <w:t xml:space="preserve">Na concepção de </w:t>
      </w:r>
      <w:proofErr w:type="spellStart"/>
      <w:r w:rsidRPr="006B090A">
        <w:rPr>
          <w:rFonts w:eastAsia="Calibri" w:cs="Times New Roman"/>
          <w:szCs w:val="24"/>
        </w:rPr>
        <w:t>Bagh</w:t>
      </w:r>
      <w:r w:rsidR="00EA3ADE" w:rsidRPr="006B090A">
        <w:rPr>
          <w:rFonts w:eastAsia="Calibri" w:cs="Times New Roman"/>
          <w:szCs w:val="24"/>
        </w:rPr>
        <w:t>dadi</w:t>
      </w:r>
      <w:proofErr w:type="spellEnd"/>
      <w:r w:rsidR="00EA3ADE" w:rsidRPr="006B090A">
        <w:rPr>
          <w:rFonts w:eastAsia="Calibri" w:cs="Times New Roman"/>
          <w:szCs w:val="24"/>
        </w:rPr>
        <w:t>, o</w:t>
      </w:r>
      <w:r w:rsidRPr="006B090A">
        <w:rPr>
          <w:rFonts w:eastAsia="Calibri" w:cs="Times New Roman"/>
          <w:szCs w:val="24"/>
        </w:rPr>
        <w:t xml:space="preserve"> mundo é dividido, para o líder insurgente, em muçulmanos, </w:t>
      </w:r>
      <w:proofErr w:type="spellStart"/>
      <w:r w:rsidRPr="006B090A">
        <w:rPr>
          <w:rFonts w:eastAsia="Calibri" w:cs="Times New Roman"/>
          <w:i/>
          <w:szCs w:val="24"/>
        </w:rPr>
        <w:t>mujahadins</w:t>
      </w:r>
      <w:proofErr w:type="spellEnd"/>
      <w:r w:rsidRPr="006B090A">
        <w:rPr>
          <w:rFonts w:eastAsia="Calibri" w:cs="Times New Roman"/>
          <w:szCs w:val="24"/>
        </w:rPr>
        <w:t xml:space="preserve"> (guerreiros sagrados) e infiéis (falsos muçulmanos, judeus e “cruzados”</w:t>
      </w:r>
      <w:r w:rsidR="00EA3ADE" w:rsidRPr="006B090A">
        <w:rPr>
          <w:rFonts w:eastAsia="Calibri" w:cs="Times New Roman"/>
          <w:szCs w:val="24"/>
        </w:rPr>
        <w:t xml:space="preserve"> / WRISS, 2015</w:t>
      </w:r>
      <w:r w:rsidRPr="006B090A">
        <w:rPr>
          <w:rFonts w:eastAsia="Calibri" w:cs="Times New Roman"/>
          <w:szCs w:val="24"/>
        </w:rPr>
        <w:t xml:space="preserve">).  </w:t>
      </w:r>
      <w:r w:rsidR="00EA3ADE" w:rsidRPr="006B090A">
        <w:rPr>
          <w:rFonts w:eastAsia="Calibri" w:cs="Times New Roman"/>
          <w:szCs w:val="24"/>
        </w:rPr>
        <w:t xml:space="preserve">Sua </w:t>
      </w:r>
      <w:r w:rsidRPr="006B090A">
        <w:rPr>
          <w:rFonts w:eastAsia="Calibri" w:cs="Times New Roman"/>
          <w:szCs w:val="24"/>
        </w:rPr>
        <w:t>intolerância implacável</w:t>
      </w:r>
      <w:r w:rsidR="00EA3ADE" w:rsidRPr="006B090A">
        <w:rPr>
          <w:rFonts w:eastAsia="Calibri" w:cs="Times New Roman"/>
          <w:szCs w:val="24"/>
        </w:rPr>
        <w:t xml:space="preserve"> mostrou-se</w:t>
      </w:r>
      <w:r w:rsidRPr="006B090A">
        <w:rPr>
          <w:rFonts w:eastAsia="Calibri" w:cs="Times New Roman"/>
          <w:szCs w:val="24"/>
        </w:rPr>
        <w:t xml:space="preserve"> contra as minorias religiosas xiitas, drusas, </w:t>
      </w:r>
      <w:proofErr w:type="spellStart"/>
      <w:r w:rsidRPr="006B090A">
        <w:rPr>
          <w:rFonts w:eastAsia="Calibri" w:cs="Times New Roman"/>
          <w:szCs w:val="24"/>
        </w:rPr>
        <w:t>yazidis</w:t>
      </w:r>
      <w:proofErr w:type="spellEnd"/>
      <w:r w:rsidRPr="006B090A">
        <w:rPr>
          <w:rFonts w:eastAsia="Calibri" w:cs="Times New Roman"/>
          <w:szCs w:val="24"/>
        </w:rPr>
        <w:t xml:space="preserve">, zoroastristas e cristãs, que ainda correm risco de extermínio. </w:t>
      </w:r>
    </w:p>
    <w:p w:rsidR="00E2520E" w:rsidRPr="006B090A" w:rsidRDefault="00E2520E" w:rsidP="006B090A">
      <w:pPr>
        <w:widowControl w:val="0"/>
        <w:spacing w:before="0" w:beforeAutospacing="0" w:after="0" w:afterAutospacing="0"/>
        <w:ind w:firstLine="1134"/>
        <w:rPr>
          <w:rFonts w:eastAsia="Calibri" w:cs="Times New Roman"/>
          <w:szCs w:val="24"/>
        </w:rPr>
      </w:pPr>
      <w:r w:rsidRPr="006B090A">
        <w:rPr>
          <w:rFonts w:eastAsia="Calibri" w:cs="Times New Roman"/>
          <w:szCs w:val="24"/>
        </w:rPr>
        <w:t>Os atentados se espalharam pelo mundo, atingindo o Irã (2017), Paquistão (2016 e 2017), Turquia (2015), Kuwait (2015), Tunísia (2015), Iraque (2016), Líbano (2015), Egito/Rússia (2016), Bélgica (2016), Alemanha (2016), além de vários ataques à França (2015 e 2016).</w:t>
      </w:r>
    </w:p>
    <w:p w:rsidR="006B090A" w:rsidRPr="006B090A" w:rsidRDefault="006B090A" w:rsidP="006B090A">
      <w:pPr>
        <w:widowControl w:val="0"/>
        <w:spacing w:before="0" w:beforeAutospacing="0" w:after="0" w:afterAutospacing="0"/>
        <w:rPr>
          <w:rFonts w:eastAsia="Calibri" w:cs="Times New Roman"/>
          <w:b/>
          <w:szCs w:val="24"/>
        </w:rPr>
      </w:pPr>
      <w:r w:rsidRPr="006B090A">
        <w:rPr>
          <w:rFonts w:eastAsia="Calibri" w:cs="Times New Roman"/>
          <w:b/>
          <w:szCs w:val="24"/>
        </w:rPr>
        <w:t>Considerações Finais</w:t>
      </w:r>
    </w:p>
    <w:p w:rsidR="006B090A" w:rsidRPr="006B090A" w:rsidRDefault="006B090A" w:rsidP="006B090A">
      <w:pPr>
        <w:widowControl w:val="0"/>
        <w:spacing w:before="0" w:beforeAutospacing="0" w:after="0" w:afterAutospacing="0"/>
        <w:ind w:firstLine="1134"/>
        <w:rPr>
          <w:rFonts w:eastAsia="Calibri" w:cs="Times New Roman"/>
          <w:bCs/>
          <w:szCs w:val="24"/>
        </w:rPr>
      </w:pPr>
      <w:r w:rsidRPr="006B090A">
        <w:rPr>
          <w:rFonts w:eastAsia="Calibri" w:cs="Times New Roman"/>
          <w:bCs/>
          <w:szCs w:val="24"/>
        </w:rPr>
        <w:t xml:space="preserve">A falta de percepção e até mesmo o desinteresse triunfalista dos </w:t>
      </w:r>
      <w:proofErr w:type="gramStart"/>
      <w:r w:rsidRPr="006B090A">
        <w:rPr>
          <w:rFonts w:eastAsia="Calibri" w:cs="Times New Roman"/>
          <w:bCs/>
          <w:szCs w:val="24"/>
        </w:rPr>
        <w:t>EE.</w:t>
      </w:r>
      <w:proofErr w:type="gramEnd"/>
      <w:r w:rsidRPr="006B090A">
        <w:rPr>
          <w:rFonts w:eastAsia="Calibri" w:cs="Times New Roman"/>
          <w:bCs/>
          <w:szCs w:val="24"/>
        </w:rPr>
        <w:t xml:space="preserve">UU. </w:t>
      </w:r>
      <w:proofErr w:type="gramStart"/>
      <w:r w:rsidRPr="006B090A">
        <w:rPr>
          <w:rFonts w:eastAsia="Calibri" w:cs="Times New Roman"/>
          <w:bCs/>
          <w:szCs w:val="24"/>
        </w:rPr>
        <w:t>culminou</w:t>
      </w:r>
      <w:proofErr w:type="gramEnd"/>
      <w:r w:rsidRPr="006B090A">
        <w:rPr>
          <w:rFonts w:eastAsia="Calibri" w:cs="Times New Roman"/>
          <w:bCs/>
          <w:szCs w:val="24"/>
        </w:rPr>
        <w:t xml:space="preserve"> em resposta violenta dentro do Islã sunita e xiita, que recorreu ao uso do terror como resposta.  A Guerra do Afeganistão, a Guerra do Golfo em 1992, a Invasão do Iraque em 2003 e a inércia quanto a Primavera Árabe em 2011, propiciaram e fortaleceram o </w:t>
      </w:r>
      <w:proofErr w:type="spellStart"/>
      <w:r w:rsidRPr="006B090A">
        <w:rPr>
          <w:rFonts w:eastAsia="Calibri" w:cs="Times New Roman"/>
          <w:bCs/>
          <w:szCs w:val="24"/>
        </w:rPr>
        <w:t>Jihadismo</w:t>
      </w:r>
      <w:proofErr w:type="spellEnd"/>
      <w:r w:rsidRPr="006B090A">
        <w:rPr>
          <w:rFonts w:eastAsia="Calibri" w:cs="Times New Roman"/>
          <w:bCs/>
          <w:szCs w:val="24"/>
        </w:rPr>
        <w:t>, tendo como seu fruto amargo o ISIS/</w:t>
      </w:r>
      <w:proofErr w:type="spellStart"/>
      <w:r w:rsidRPr="006B090A">
        <w:rPr>
          <w:rFonts w:eastAsia="Calibri" w:cs="Times New Roman"/>
          <w:bCs/>
          <w:szCs w:val="24"/>
        </w:rPr>
        <w:t>Daesh</w:t>
      </w:r>
      <w:proofErr w:type="spellEnd"/>
      <w:r w:rsidRPr="006B090A">
        <w:rPr>
          <w:rFonts w:eastAsia="Calibri" w:cs="Times New Roman"/>
          <w:bCs/>
          <w:szCs w:val="24"/>
        </w:rPr>
        <w:t>.</w:t>
      </w:r>
    </w:p>
    <w:p w:rsidR="006B090A" w:rsidRPr="006B090A" w:rsidRDefault="006B090A" w:rsidP="006B090A">
      <w:pPr>
        <w:widowControl w:val="0"/>
        <w:spacing w:before="0" w:beforeAutospacing="0" w:after="0" w:afterAutospacing="0"/>
        <w:ind w:firstLine="1134"/>
        <w:rPr>
          <w:rFonts w:eastAsia="Calibri" w:cs="Times New Roman"/>
          <w:bCs/>
          <w:szCs w:val="24"/>
        </w:rPr>
      </w:pPr>
      <w:r w:rsidRPr="006B090A">
        <w:rPr>
          <w:rFonts w:eastAsia="Calibri" w:cs="Times New Roman"/>
          <w:bCs/>
          <w:szCs w:val="24"/>
        </w:rPr>
        <w:t xml:space="preserve">O terror “convencional”, caso seja possível chamar assim, é alimentado pela violência institucional, que, em contrapartida dá folego ao aparato repressor institucional. Trata-se de um círculo vicioso, como observado no governo Bush, </w:t>
      </w:r>
      <w:r>
        <w:rPr>
          <w:rFonts w:eastAsia="Calibri" w:cs="Times New Roman"/>
          <w:bCs/>
          <w:szCs w:val="24"/>
        </w:rPr>
        <w:t>que utilizou de</w:t>
      </w:r>
      <w:r w:rsidRPr="006B090A">
        <w:rPr>
          <w:rFonts w:eastAsia="Calibri" w:cs="Times New Roman"/>
          <w:bCs/>
          <w:szCs w:val="24"/>
        </w:rPr>
        <w:t xml:space="preserve"> medidas “preventivas” baseadas na força </w:t>
      </w:r>
      <w:proofErr w:type="gramStart"/>
      <w:r w:rsidRPr="006B090A">
        <w:rPr>
          <w:rFonts w:eastAsia="Calibri" w:cs="Times New Roman"/>
          <w:bCs/>
          <w:szCs w:val="24"/>
        </w:rPr>
        <w:t>militar</w:t>
      </w:r>
      <w:proofErr w:type="gramEnd"/>
      <w:r w:rsidRPr="006B090A">
        <w:rPr>
          <w:rFonts w:eastAsia="Calibri" w:cs="Times New Roman"/>
          <w:bCs/>
          <w:szCs w:val="24"/>
        </w:rPr>
        <w:t>, na supremacia político-econômica norte-americana e nas concepções de “guerra justa”, “missão civilizatória” e “exceção permanente”, acirrando e alimentando a ódio e mais violência.</w:t>
      </w:r>
    </w:p>
    <w:p w:rsidR="006B090A" w:rsidRPr="006B090A" w:rsidRDefault="006B090A" w:rsidP="006B090A">
      <w:pPr>
        <w:widowControl w:val="0"/>
        <w:spacing w:before="0" w:beforeAutospacing="0" w:after="0" w:afterAutospacing="0"/>
        <w:ind w:firstLine="1134"/>
        <w:rPr>
          <w:rFonts w:eastAsia="Calibri" w:cs="Times New Roman"/>
          <w:bCs/>
          <w:szCs w:val="24"/>
        </w:rPr>
      </w:pPr>
      <w:r>
        <w:rPr>
          <w:rFonts w:eastAsia="Calibri" w:cs="Times New Roman"/>
          <w:bCs/>
          <w:szCs w:val="24"/>
        </w:rPr>
        <w:lastRenderedPageBreak/>
        <w:t xml:space="preserve">Trata-se de uma cegueira envolta a </w:t>
      </w:r>
      <w:r w:rsidRPr="006B090A">
        <w:rPr>
          <w:rFonts w:eastAsia="Calibri" w:cs="Times New Roman"/>
          <w:bCs/>
          <w:szCs w:val="24"/>
        </w:rPr>
        <w:t>encant</w:t>
      </w:r>
      <w:r>
        <w:rPr>
          <w:rFonts w:eastAsia="Calibri" w:cs="Times New Roman"/>
          <w:bCs/>
          <w:szCs w:val="24"/>
        </w:rPr>
        <w:t>amentos e restrita</w:t>
      </w:r>
      <w:r w:rsidRPr="006B090A">
        <w:rPr>
          <w:rFonts w:eastAsia="Calibri" w:cs="Times New Roman"/>
          <w:bCs/>
          <w:szCs w:val="24"/>
        </w:rPr>
        <w:t xml:space="preserve"> ao seu próprio reflexo narcísico-triunfalista. A manutenção da aliança com os sauditas, a hostilização entre israelenses e árabes/muçulmanos, com a questão do reconhecimento de Jerusalém como capital, a confrontação com o Irã e a completa marginalização da Irmandade Muçulmana</w:t>
      </w:r>
      <w:r>
        <w:rPr>
          <w:rFonts w:eastAsia="Calibri" w:cs="Times New Roman"/>
          <w:bCs/>
          <w:szCs w:val="24"/>
        </w:rPr>
        <w:t xml:space="preserve"> </w:t>
      </w:r>
      <w:r w:rsidRPr="006B090A">
        <w:rPr>
          <w:rFonts w:eastAsia="Calibri" w:cs="Times New Roman"/>
          <w:bCs/>
          <w:szCs w:val="24"/>
        </w:rPr>
        <w:t xml:space="preserve">são demonstrações que os </w:t>
      </w:r>
      <w:proofErr w:type="gramStart"/>
      <w:r w:rsidRPr="006B090A">
        <w:rPr>
          <w:rFonts w:eastAsia="Calibri" w:cs="Times New Roman"/>
          <w:bCs/>
          <w:szCs w:val="24"/>
        </w:rPr>
        <w:t>EE.</w:t>
      </w:r>
      <w:proofErr w:type="gramEnd"/>
      <w:r w:rsidRPr="006B090A">
        <w:rPr>
          <w:rFonts w:eastAsia="Calibri" w:cs="Times New Roman"/>
          <w:bCs/>
          <w:szCs w:val="24"/>
        </w:rPr>
        <w:t>UU.</w:t>
      </w:r>
      <w:r>
        <w:rPr>
          <w:rFonts w:eastAsia="Calibri" w:cs="Times New Roman"/>
          <w:bCs/>
          <w:szCs w:val="24"/>
        </w:rPr>
        <w:t xml:space="preserve"> </w:t>
      </w:r>
      <w:proofErr w:type="gramStart"/>
      <w:r>
        <w:rPr>
          <w:rFonts w:eastAsia="Calibri" w:cs="Times New Roman"/>
          <w:bCs/>
          <w:szCs w:val="24"/>
        </w:rPr>
        <w:t>conservam</w:t>
      </w:r>
      <w:proofErr w:type="gramEnd"/>
      <w:r w:rsidRPr="006B090A">
        <w:rPr>
          <w:rFonts w:eastAsia="Calibri" w:cs="Times New Roman"/>
          <w:bCs/>
          <w:szCs w:val="24"/>
        </w:rPr>
        <w:t xml:space="preserve"> um ambiente instável e perigoso, com repercussões negativas mundiais.</w:t>
      </w:r>
    </w:p>
    <w:p w:rsidR="00AF6F0B" w:rsidRDefault="00FA7578" w:rsidP="00FA7578">
      <w:pPr>
        <w:widowControl w:val="0"/>
        <w:rPr>
          <w:rFonts w:eastAsia="Calibri" w:cs="Times New Roman"/>
          <w:b/>
        </w:rPr>
      </w:pPr>
      <w:r w:rsidRPr="006B090A">
        <w:rPr>
          <w:rFonts w:eastAsia="Calibri" w:cs="Times New Roman"/>
          <w:b/>
        </w:rPr>
        <w:t>REFERÊNCIAS</w:t>
      </w:r>
    </w:p>
    <w:p w:rsidR="00F93515" w:rsidRDefault="00F93515" w:rsidP="00F93515">
      <w:pPr>
        <w:widowControl w:val="0"/>
        <w:spacing w:before="0" w:beforeAutospacing="0" w:after="0" w:afterAutospacing="0"/>
        <w:ind w:left="567" w:hanging="567"/>
        <w:rPr>
          <w:rFonts w:eastAsia="Calibri" w:cs="Times New Roman"/>
          <w:szCs w:val="24"/>
        </w:rPr>
      </w:pPr>
      <w:r w:rsidRPr="00F93515">
        <w:rPr>
          <w:rFonts w:eastAsia="Calibri" w:cs="Times New Roman"/>
          <w:szCs w:val="24"/>
        </w:rPr>
        <w:t xml:space="preserve">ANDERSON, Perry. </w:t>
      </w:r>
      <w:r w:rsidRPr="00F93515">
        <w:rPr>
          <w:rFonts w:eastAsia="Calibri" w:cs="Times New Roman"/>
          <w:b/>
          <w:szCs w:val="24"/>
        </w:rPr>
        <w:t>A política externa norte-americana e seus teóricos</w:t>
      </w:r>
      <w:r w:rsidRPr="00F93515">
        <w:rPr>
          <w:rFonts w:eastAsia="Calibri" w:cs="Times New Roman"/>
          <w:szCs w:val="24"/>
        </w:rPr>
        <w:t xml:space="preserve">. São Paulo: </w:t>
      </w:r>
      <w:proofErr w:type="spellStart"/>
      <w:r w:rsidRPr="00F93515">
        <w:rPr>
          <w:rFonts w:eastAsia="Calibri" w:cs="Times New Roman"/>
          <w:szCs w:val="24"/>
        </w:rPr>
        <w:t>Boitempo</w:t>
      </w:r>
      <w:proofErr w:type="spellEnd"/>
      <w:r w:rsidRPr="00F93515">
        <w:rPr>
          <w:rFonts w:eastAsia="Calibri" w:cs="Times New Roman"/>
          <w:szCs w:val="24"/>
        </w:rPr>
        <w:t>, 2015.</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ASLAN</w:t>
      </w:r>
      <w:proofErr w:type="gramStart"/>
      <w:r w:rsidRPr="003009EB">
        <w:rPr>
          <w:rFonts w:eastAsia="Calibri" w:cs="Times New Roman"/>
          <w:szCs w:val="24"/>
        </w:rPr>
        <w:t>, Reza</w:t>
      </w:r>
      <w:proofErr w:type="gramEnd"/>
      <w:r w:rsidRPr="003009EB">
        <w:rPr>
          <w:rFonts w:eastAsia="Calibri" w:cs="Times New Roman"/>
          <w:szCs w:val="24"/>
        </w:rPr>
        <w:t xml:space="preserve">. </w:t>
      </w:r>
      <w:proofErr w:type="spellStart"/>
      <w:r w:rsidRPr="00F93515">
        <w:rPr>
          <w:rFonts w:eastAsia="Calibri" w:cs="Times New Roman"/>
          <w:b/>
          <w:szCs w:val="24"/>
        </w:rPr>
        <w:t>How</w:t>
      </w:r>
      <w:proofErr w:type="spellEnd"/>
      <w:r w:rsidRPr="00F93515">
        <w:rPr>
          <w:rFonts w:eastAsia="Calibri" w:cs="Times New Roman"/>
          <w:b/>
          <w:szCs w:val="24"/>
        </w:rPr>
        <w:t xml:space="preserve"> </w:t>
      </w:r>
      <w:proofErr w:type="spellStart"/>
      <w:r w:rsidRPr="00F93515">
        <w:rPr>
          <w:rFonts w:eastAsia="Calibri" w:cs="Times New Roman"/>
          <w:b/>
          <w:szCs w:val="24"/>
        </w:rPr>
        <w:t>to</w:t>
      </w:r>
      <w:proofErr w:type="spellEnd"/>
      <w:r w:rsidRPr="00F93515">
        <w:rPr>
          <w:rFonts w:eastAsia="Calibri" w:cs="Times New Roman"/>
          <w:b/>
          <w:szCs w:val="24"/>
        </w:rPr>
        <w:t xml:space="preserve"> </w:t>
      </w:r>
      <w:proofErr w:type="spellStart"/>
      <w:r w:rsidRPr="00F93515">
        <w:rPr>
          <w:rFonts w:eastAsia="Calibri" w:cs="Times New Roman"/>
          <w:b/>
          <w:szCs w:val="24"/>
        </w:rPr>
        <w:t>win</w:t>
      </w:r>
      <w:proofErr w:type="spellEnd"/>
      <w:r w:rsidRPr="00F93515">
        <w:rPr>
          <w:rFonts w:eastAsia="Calibri" w:cs="Times New Roman"/>
          <w:b/>
          <w:szCs w:val="24"/>
        </w:rPr>
        <w:t xml:space="preserve"> a </w:t>
      </w:r>
      <w:proofErr w:type="spellStart"/>
      <w:r w:rsidRPr="00F93515">
        <w:rPr>
          <w:rFonts w:eastAsia="Calibri" w:cs="Times New Roman"/>
          <w:b/>
          <w:szCs w:val="24"/>
        </w:rPr>
        <w:t>cosmic</w:t>
      </w:r>
      <w:proofErr w:type="spellEnd"/>
      <w:r w:rsidRPr="00F93515">
        <w:rPr>
          <w:rFonts w:eastAsia="Calibri" w:cs="Times New Roman"/>
          <w:b/>
          <w:szCs w:val="24"/>
        </w:rPr>
        <w:t xml:space="preserve"> </w:t>
      </w:r>
      <w:proofErr w:type="spellStart"/>
      <w:r w:rsidRPr="00F93515">
        <w:rPr>
          <w:rFonts w:eastAsia="Calibri" w:cs="Times New Roman"/>
          <w:b/>
          <w:szCs w:val="24"/>
        </w:rPr>
        <w:t>war</w:t>
      </w:r>
      <w:proofErr w:type="spellEnd"/>
      <w:r w:rsidRPr="00F93515">
        <w:rPr>
          <w:rFonts w:eastAsia="Calibri" w:cs="Times New Roman"/>
          <w:b/>
          <w:szCs w:val="24"/>
        </w:rPr>
        <w:t xml:space="preserve">: </w:t>
      </w:r>
      <w:proofErr w:type="spellStart"/>
      <w:r w:rsidRPr="00F93515">
        <w:rPr>
          <w:rFonts w:eastAsia="Calibri" w:cs="Times New Roman"/>
          <w:b/>
          <w:szCs w:val="24"/>
        </w:rPr>
        <w:t>God</w:t>
      </w:r>
      <w:proofErr w:type="spellEnd"/>
      <w:r w:rsidRPr="00F93515">
        <w:rPr>
          <w:rFonts w:eastAsia="Calibri" w:cs="Times New Roman"/>
          <w:b/>
          <w:szCs w:val="24"/>
        </w:rPr>
        <w:t xml:space="preserve">, </w:t>
      </w:r>
      <w:proofErr w:type="spellStart"/>
      <w:r w:rsidRPr="00F93515">
        <w:rPr>
          <w:rFonts w:eastAsia="Calibri" w:cs="Times New Roman"/>
          <w:b/>
          <w:szCs w:val="24"/>
        </w:rPr>
        <w:t>globalization</w:t>
      </w:r>
      <w:proofErr w:type="spellEnd"/>
      <w:r w:rsidRPr="00F93515">
        <w:rPr>
          <w:rFonts w:eastAsia="Calibri" w:cs="Times New Roman"/>
          <w:b/>
          <w:szCs w:val="24"/>
        </w:rPr>
        <w:t xml:space="preserve">, </w:t>
      </w:r>
      <w:proofErr w:type="spellStart"/>
      <w:r w:rsidRPr="00F93515">
        <w:rPr>
          <w:rFonts w:eastAsia="Calibri" w:cs="Times New Roman"/>
          <w:b/>
          <w:szCs w:val="24"/>
        </w:rPr>
        <w:t>and</w:t>
      </w:r>
      <w:proofErr w:type="spellEnd"/>
      <w:r w:rsidRPr="00F93515">
        <w:rPr>
          <w:rFonts w:eastAsia="Calibri" w:cs="Times New Roman"/>
          <w:b/>
          <w:szCs w:val="24"/>
        </w:rPr>
        <w:t xml:space="preserve"> </w:t>
      </w:r>
      <w:proofErr w:type="spellStart"/>
      <w:r w:rsidRPr="00F93515">
        <w:rPr>
          <w:rFonts w:eastAsia="Calibri" w:cs="Times New Roman"/>
          <w:b/>
          <w:szCs w:val="24"/>
        </w:rPr>
        <w:t>the</w:t>
      </w:r>
      <w:proofErr w:type="spellEnd"/>
      <w:r w:rsidRPr="00F93515">
        <w:rPr>
          <w:rFonts w:eastAsia="Calibri" w:cs="Times New Roman"/>
          <w:b/>
          <w:szCs w:val="24"/>
        </w:rPr>
        <w:t xml:space="preserve"> </w:t>
      </w:r>
      <w:proofErr w:type="spellStart"/>
      <w:r w:rsidRPr="00F93515">
        <w:rPr>
          <w:rFonts w:eastAsia="Calibri" w:cs="Times New Roman"/>
          <w:b/>
          <w:szCs w:val="24"/>
        </w:rPr>
        <w:t>of</w:t>
      </w:r>
      <w:proofErr w:type="spellEnd"/>
      <w:r w:rsidRPr="00F93515">
        <w:rPr>
          <w:rFonts w:eastAsia="Calibri" w:cs="Times New Roman"/>
          <w:b/>
          <w:szCs w:val="24"/>
        </w:rPr>
        <w:t xml:space="preserve"> </w:t>
      </w:r>
      <w:proofErr w:type="spellStart"/>
      <w:r w:rsidRPr="00F93515">
        <w:rPr>
          <w:rFonts w:eastAsia="Calibri" w:cs="Times New Roman"/>
          <w:b/>
          <w:szCs w:val="24"/>
        </w:rPr>
        <w:t>the</w:t>
      </w:r>
      <w:proofErr w:type="spellEnd"/>
      <w:r w:rsidRPr="00F93515">
        <w:rPr>
          <w:rFonts w:eastAsia="Calibri" w:cs="Times New Roman"/>
          <w:b/>
          <w:szCs w:val="24"/>
        </w:rPr>
        <w:t xml:space="preserve"> </w:t>
      </w:r>
      <w:proofErr w:type="spellStart"/>
      <w:r w:rsidRPr="00F93515">
        <w:rPr>
          <w:rFonts w:eastAsia="Calibri" w:cs="Times New Roman"/>
          <w:b/>
          <w:szCs w:val="24"/>
        </w:rPr>
        <w:t>war</w:t>
      </w:r>
      <w:proofErr w:type="spellEnd"/>
      <w:r w:rsidRPr="00F93515">
        <w:rPr>
          <w:rFonts w:eastAsia="Calibri" w:cs="Times New Roman"/>
          <w:b/>
          <w:szCs w:val="24"/>
        </w:rPr>
        <w:t xml:space="preserve"> </w:t>
      </w:r>
      <w:proofErr w:type="spellStart"/>
      <w:r w:rsidRPr="00F93515">
        <w:rPr>
          <w:rFonts w:eastAsia="Calibri" w:cs="Times New Roman"/>
          <w:b/>
          <w:szCs w:val="24"/>
        </w:rPr>
        <w:t>on</w:t>
      </w:r>
      <w:proofErr w:type="spellEnd"/>
      <w:r w:rsidRPr="00F93515">
        <w:rPr>
          <w:rFonts w:eastAsia="Calibri" w:cs="Times New Roman"/>
          <w:b/>
          <w:szCs w:val="24"/>
        </w:rPr>
        <w:t xml:space="preserve"> terror</w:t>
      </w:r>
      <w:r>
        <w:rPr>
          <w:rFonts w:eastAsia="Calibri" w:cs="Times New Roman"/>
          <w:szCs w:val="24"/>
        </w:rPr>
        <w:t xml:space="preserve">. New York: </w:t>
      </w:r>
      <w:proofErr w:type="spellStart"/>
      <w:r>
        <w:rPr>
          <w:rFonts w:eastAsia="Calibri" w:cs="Times New Roman"/>
          <w:szCs w:val="24"/>
        </w:rPr>
        <w:t>Random</w:t>
      </w:r>
      <w:proofErr w:type="spellEnd"/>
      <w:r>
        <w:rPr>
          <w:rFonts w:eastAsia="Calibri" w:cs="Times New Roman"/>
          <w:szCs w:val="24"/>
        </w:rPr>
        <w:t xml:space="preserve"> </w:t>
      </w:r>
      <w:proofErr w:type="spellStart"/>
      <w:r>
        <w:rPr>
          <w:rFonts w:eastAsia="Calibri" w:cs="Times New Roman"/>
          <w:szCs w:val="24"/>
        </w:rPr>
        <w:t>House</w:t>
      </w:r>
      <w:proofErr w:type="spellEnd"/>
      <w:r>
        <w:rPr>
          <w:rFonts w:eastAsia="Calibri" w:cs="Times New Roman"/>
          <w:szCs w:val="24"/>
        </w:rPr>
        <w:t>, 2009.</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BELLUZO, Luiz Gonzaga de Mello.  </w:t>
      </w:r>
      <w:r w:rsidRPr="00F93515">
        <w:rPr>
          <w:rFonts w:eastAsia="Calibri" w:cs="Times New Roman"/>
          <w:b/>
          <w:szCs w:val="24"/>
        </w:rPr>
        <w:t>Ensaios sobre o capitalismo no século XX</w:t>
      </w:r>
      <w:r>
        <w:rPr>
          <w:rFonts w:eastAsia="Calibri" w:cs="Times New Roman"/>
          <w:szCs w:val="24"/>
        </w:rPr>
        <w:t xml:space="preserve">. São Paulo: Ed. </w:t>
      </w:r>
      <w:proofErr w:type="gramStart"/>
      <w:r>
        <w:rPr>
          <w:rFonts w:eastAsia="Calibri" w:cs="Times New Roman"/>
          <w:szCs w:val="24"/>
        </w:rPr>
        <w:t>Unesp</w:t>
      </w:r>
      <w:proofErr w:type="gramEnd"/>
      <w:r>
        <w:rPr>
          <w:rFonts w:eastAsia="Calibri" w:cs="Times New Roman"/>
          <w:szCs w:val="24"/>
        </w:rPr>
        <w:t>, 2004.</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GONÇALVES</w:t>
      </w:r>
      <w:r w:rsidRPr="00F93515">
        <w:rPr>
          <w:rFonts w:eastAsia="Calibri" w:cs="Times New Roman"/>
          <w:b/>
          <w:szCs w:val="24"/>
        </w:rPr>
        <w:t xml:space="preserve">, </w:t>
      </w:r>
      <w:proofErr w:type="spellStart"/>
      <w:r w:rsidRPr="00F93515">
        <w:rPr>
          <w:rFonts w:eastAsia="Calibri" w:cs="Times New Roman"/>
          <w:b/>
          <w:szCs w:val="24"/>
        </w:rPr>
        <w:t>Joanisval</w:t>
      </w:r>
      <w:proofErr w:type="spellEnd"/>
      <w:r w:rsidRPr="00F93515">
        <w:rPr>
          <w:rFonts w:eastAsia="Calibri" w:cs="Times New Roman"/>
          <w:b/>
          <w:szCs w:val="24"/>
        </w:rPr>
        <w:t xml:space="preserve"> Brito. Terrorismo: conhecimento e combate</w:t>
      </w:r>
      <w:r w:rsidRPr="003009EB">
        <w:rPr>
          <w:rFonts w:eastAsia="Calibri" w:cs="Times New Roman"/>
          <w:szCs w:val="24"/>
        </w:rPr>
        <w:t>.</w:t>
      </w:r>
      <w:r>
        <w:rPr>
          <w:rFonts w:eastAsia="Calibri" w:cs="Times New Roman"/>
          <w:szCs w:val="24"/>
        </w:rPr>
        <w:t xml:space="preserve"> Rio de Janeiro: </w:t>
      </w:r>
      <w:proofErr w:type="spellStart"/>
      <w:r>
        <w:rPr>
          <w:rFonts w:eastAsia="Calibri" w:cs="Times New Roman"/>
          <w:szCs w:val="24"/>
        </w:rPr>
        <w:t>Impetus</w:t>
      </w:r>
      <w:proofErr w:type="spellEnd"/>
      <w:r>
        <w:rPr>
          <w:rFonts w:eastAsia="Calibri" w:cs="Times New Roman"/>
          <w:szCs w:val="24"/>
        </w:rPr>
        <w:t>, 2017.</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HOFFMAN, Bruno</w:t>
      </w:r>
      <w:r w:rsidRPr="00F93515">
        <w:rPr>
          <w:rFonts w:eastAsia="Calibri" w:cs="Times New Roman"/>
          <w:b/>
          <w:szCs w:val="24"/>
        </w:rPr>
        <w:t xml:space="preserve">. </w:t>
      </w:r>
      <w:proofErr w:type="spellStart"/>
      <w:r w:rsidRPr="00F93515">
        <w:rPr>
          <w:rFonts w:eastAsia="Calibri" w:cs="Times New Roman"/>
          <w:b/>
          <w:szCs w:val="24"/>
        </w:rPr>
        <w:t>Inside</w:t>
      </w:r>
      <w:proofErr w:type="spellEnd"/>
      <w:r w:rsidRPr="00F93515">
        <w:rPr>
          <w:rFonts w:eastAsia="Calibri" w:cs="Times New Roman"/>
          <w:b/>
          <w:szCs w:val="24"/>
        </w:rPr>
        <w:t xml:space="preserve"> </w:t>
      </w:r>
      <w:proofErr w:type="spellStart"/>
      <w:r w:rsidRPr="00F93515">
        <w:rPr>
          <w:rFonts w:eastAsia="Calibri" w:cs="Times New Roman"/>
          <w:b/>
          <w:szCs w:val="24"/>
        </w:rPr>
        <w:t>terrorism</w:t>
      </w:r>
      <w:proofErr w:type="spellEnd"/>
      <w:r w:rsidRPr="003009EB">
        <w:rPr>
          <w:rFonts w:eastAsia="Calibri" w:cs="Times New Roman"/>
          <w:szCs w:val="24"/>
        </w:rPr>
        <w:t xml:space="preserve">. Columbia </w:t>
      </w:r>
      <w:proofErr w:type="spellStart"/>
      <w:r w:rsidRPr="003009EB">
        <w:rPr>
          <w:rFonts w:eastAsia="Calibri" w:cs="Times New Roman"/>
          <w:szCs w:val="24"/>
        </w:rPr>
        <w:t>University</w:t>
      </w:r>
      <w:proofErr w:type="spellEnd"/>
      <w:r w:rsidRPr="003009EB">
        <w:rPr>
          <w:rFonts w:eastAsia="Calibri" w:cs="Times New Roman"/>
          <w:szCs w:val="24"/>
        </w:rPr>
        <w:t xml:space="preserve"> Press, 1998, p.43.</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JALAL, </w:t>
      </w:r>
      <w:proofErr w:type="spellStart"/>
      <w:r w:rsidRPr="003009EB">
        <w:rPr>
          <w:rFonts w:eastAsia="Calibri" w:cs="Times New Roman"/>
          <w:szCs w:val="24"/>
        </w:rPr>
        <w:t>Ayesha</w:t>
      </w:r>
      <w:proofErr w:type="spellEnd"/>
      <w:r w:rsidRPr="003009EB">
        <w:rPr>
          <w:rFonts w:eastAsia="Calibri" w:cs="Times New Roman"/>
          <w:szCs w:val="24"/>
        </w:rPr>
        <w:t xml:space="preserve">. </w:t>
      </w:r>
      <w:r w:rsidRPr="00F93515">
        <w:rPr>
          <w:rFonts w:eastAsia="Calibri" w:cs="Times New Roman"/>
          <w:b/>
          <w:szCs w:val="24"/>
        </w:rPr>
        <w:t xml:space="preserve">Combatentes de Alá: </w:t>
      </w:r>
      <w:proofErr w:type="gramStart"/>
      <w:r w:rsidRPr="00F93515">
        <w:rPr>
          <w:rFonts w:eastAsia="Calibri" w:cs="Times New Roman"/>
          <w:b/>
          <w:szCs w:val="24"/>
        </w:rPr>
        <w:t>a jihad</w:t>
      </w:r>
      <w:proofErr w:type="gramEnd"/>
      <w:r w:rsidRPr="00F93515">
        <w:rPr>
          <w:rFonts w:eastAsia="Calibri" w:cs="Times New Roman"/>
          <w:b/>
          <w:szCs w:val="24"/>
        </w:rPr>
        <w:t xml:space="preserve"> no sul da Á</w:t>
      </w:r>
      <w:r w:rsidR="00F93515" w:rsidRPr="00F93515">
        <w:rPr>
          <w:rFonts w:eastAsia="Calibri" w:cs="Times New Roman"/>
          <w:b/>
          <w:szCs w:val="24"/>
        </w:rPr>
        <w:t>sia</w:t>
      </w:r>
      <w:r w:rsidR="00F93515">
        <w:rPr>
          <w:rFonts w:eastAsia="Calibri" w:cs="Times New Roman"/>
          <w:szCs w:val="24"/>
        </w:rPr>
        <w:t>. São Paulo: Larousse, 2009.</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KEPPEL, Gilles. </w:t>
      </w:r>
      <w:r w:rsidRPr="00F93515">
        <w:rPr>
          <w:rFonts w:eastAsia="Calibri" w:cs="Times New Roman"/>
          <w:b/>
          <w:szCs w:val="24"/>
        </w:rPr>
        <w:t>Jihad</w:t>
      </w:r>
      <w:r w:rsidRPr="003009EB">
        <w:rPr>
          <w:rFonts w:eastAsia="Calibri" w:cs="Times New Roman"/>
          <w:szCs w:val="24"/>
        </w:rPr>
        <w:t>. Rio de Janeiro</w:t>
      </w:r>
      <w:r>
        <w:rPr>
          <w:rFonts w:eastAsia="Calibri" w:cs="Times New Roman"/>
          <w:szCs w:val="24"/>
        </w:rPr>
        <w:t>: Biblioteca do Exército, 2003.</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KISSINGER, Henry. </w:t>
      </w:r>
      <w:r w:rsidRPr="00F93515">
        <w:rPr>
          <w:rFonts w:eastAsia="Calibri" w:cs="Times New Roman"/>
          <w:b/>
          <w:szCs w:val="24"/>
        </w:rPr>
        <w:t>Diplomacia</w:t>
      </w:r>
      <w:r>
        <w:rPr>
          <w:rFonts w:eastAsia="Calibri" w:cs="Times New Roman"/>
          <w:szCs w:val="24"/>
        </w:rPr>
        <w:t xml:space="preserve">. São Paulo: </w:t>
      </w:r>
      <w:proofErr w:type="gramStart"/>
      <w:r>
        <w:rPr>
          <w:rFonts w:eastAsia="Calibri" w:cs="Times New Roman"/>
          <w:szCs w:val="24"/>
        </w:rPr>
        <w:t>Saraiva,</w:t>
      </w:r>
      <w:proofErr w:type="gramEnd"/>
      <w:r>
        <w:rPr>
          <w:rFonts w:eastAsia="Calibri" w:cs="Times New Roman"/>
          <w:szCs w:val="24"/>
        </w:rPr>
        <w:t xml:space="preserve"> 2012.</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LEWIS, </w:t>
      </w:r>
      <w:proofErr w:type="spellStart"/>
      <w:r w:rsidRPr="003009EB">
        <w:rPr>
          <w:rFonts w:eastAsia="Calibri" w:cs="Times New Roman"/>
          <w:szCs w:val="24"/>
        </w:rPr>
        <w:t>Levering</w:t>
      </w:r>
      <w:proofErr w:type="spellEnd"/>
      <w:r w:rsidRPr="003009EB">
        <w:rPr>
          <w:rFonts w:eastAsia="Calibri" w:cs="Times New Roman"/>
          <w:szCs w:val="24"/>
        </w:rPr>
        <w:t xml:space="preserve"> David. </w:t>
      </w:r>
      <w:r w:rsidRPr="00F93515">
        <w:rPr>
          <w:rFonts w:eastAsia="Calibri" w:cs="Times New Roman"/>
          <w:b/>
          <w:szCs w:val="24"/>
        </w:rPr>
        <w:t>O Islã e a formação da Europa, de 570 a 1215.</w:t>
      </w:r>
      <w:r>
        <w:rPr>
          <w:rFonts w:eastAsia="Calibri" w:cs="Times New Roman"/>
          <w:szCs w:val="24"/>
        </w:rPr>
        <w:t xml:space="preserve"> Barueri: </w:t>
      </w:r>
      <w:proofErr w:type="spellStart"/>
      <w:r>
        <w:rPr>
          <w:rFonts w:eastAsia="Calibri" w:cs="Times New Roman"/>
          <w:szCs w:val="24"/>
        </w:rPr>
        <w:t>Amarilys</w:t>
      </w:r>
      <w:proofErr w:type="spellEnd"/>
      <w:r>
        <w:rPr>
          <w:rFonts w:eastAsia="Calibri" w:cs="Times New Roman"/>
          <w:szCs w:val="24"/>
        </w:rPr>
        <w:t>, 2010.</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MOUBAYED, </w:t>
      </w:r>
      <w:proofErr w:type="spellStart"/>
      <w:r w:rsidRPr="003009EB">
        <w:rPr>
          <w:rFonts w:eastAsia="Calibri" w:cs="Times New Roman"/>
          <w:szCs w:val="24"/>
        </w:rPr>
        <w:t>Sami</w:t>
      </w:r>
      <w:proofErr w:type="spellEnd"/>
      <w:r w:rsidRPr="003009EB">
        <w:rPr>
          <w:rFonts w:eastAsia="Calibri" w:cs="Times New Roman"/>
          <w:szCs w:val="24"/>
        </w:rPr>
        <w:t xml:space="preserve">. </w:t>
      </w:r>
      <w:proofErr w:type="spellStart"/>
      <w:r w:rsidRPr="00F93515">
        <w:rPr>
          <w:rFonts w:eastAsia="Calibri" w:cs="Times New Roman"/>
          <w:b/>
          <w:szCs w:val="24"/>
        </w:rPr>
        <w:t>Under</w:t>
      </w:r>
      <w:proofErr w:type="spellEnd"/>
      <w:r w:rsidRPr="00F93515">
        <w:rPr>
          <w:rFonts w:eastAsia="Calibri" w:cs="Times New Roman"/>
          <w:b/>
          <w:szCs w:val="24"/>
        </w:rPr>
        <w:t xml:space="preserve"> </w:t>
      </w:r>
      <w:proofErr w:type="spellStart"/>
      <w:r w:rsidRPr="00F93515">
        <w:rPr>
          <w:rFonts w:eastAsia="Calibri" w:cs="Times New Roman"/>
          <w:b/>
          <w:szCs w:val="24"/>
        </w:rPr>
        <w:t>the</w:t>
      </w:r>
      <w:proofErr w:type="spellEnd"/>
      <w:r w:rsidRPr="00F93515">
        <w:rPr>
          <w:rFonts w:eastAsia="Calibri" w:cs="Times New Roman"/>
          <w:b/>
          <w:szCs w:val="24"/>
        </w:rPr>
        <w:t xml:space="preserve"> </w:t>
      </w:r>
      <w:proofErr w:type="spellStart"/>
      <w:r w:rsidRPr="00F93515">
        <w:rPr>
          <w:rFonts w:eastAsia="Calibri" w:cs="Times New Roman"/>
          <w:b/>
          <w:szCs w:val="24"/>
        </w:rPr>
        <w:t>back</w:t>
      </w:r>
      <w:proofErr w:type="spellEnd"/>
      <w:r w:rsidRPr="00F93515">
        <w:rPr>
          <w:rFonts w:eastAsia="Calibri" w:cs="Times New Roman"/>
          <w:b/>
          <w:szCs w:val="24"/>
        </w:rPr>
        <w:t xml:space="preserve"> </w:t>
      </w:r>
      <w:proofErr w:type="spellStart"/>
      <w:r w:rsidRPr="00F93515">
        <w:rPr>
          <w:rFonts w:eastAsia="Calibri" w:cs="Times New Roman"/>
          <w:b/>
          <w:szCs w:val="24"/>
        </w:rPr>
        <w:t>flag</w:t>
      </w:r>
      <w:proofErr w:type="spellEnd"/>
      <w:r w:rsidRPr="00F93515">
        <w:rPr>
          <w:rFonts w:eastAsia="Calibri" w:cs="Times New Roman"/>
          <w:b/>
          <w:szCs w:val="24"/>
        </w:rPr>
        <w:t xml:space="preserve">: </w:t>
      </w:r>
      <w:proofErr w:type="gramStart"/>
      <w:r w:rsidRPr="00F93515">
        <w:rPr>
          <w:rFonts w:eastAsia="Calibri" w:cs="Times New Roman"/>
          <w:b/>
          <w:szCs w:val="24"/>
        </w:rPr>
        <w:t>na exclusive insight</w:t>
      </w:r>
      <w:proofErr w:type="gramEnd"/>
      <w:r w:rsidRPr="00F93515">
        <w:rPr>
          <w:rFonts w:eastAsia="Calibri" w:cs="Times New Roman"/>
          <w:b/>
          <w:szCs w:val="24"/>
        </w:rPr>
        <w:t xml:space="preserve"> </w:t>
      </w:r>
      <w:proofErr w:type="spellStart"/>
      <w:r w:rsidRPr="00F93515">
        <w:rPr>
          <w:rFonts w:eastAsia="Calibri" w:cs="Times New Roman"/>
          <w:b/>
          <w:szCs w:val="24"/>
        </w:rPr>
        <w:t>into</w:t>
      </w:r>
      <w:proofErr w:type="spellEnd"/>
      <w:r w:rsidRPr="00F93515">
        <w:rPr>
          <w:rFonts w:eastAsia="Calibri" w:cs="Times New Roman"/>
          <w:b/>
          <w:szCs w:val="24"/>
        </w:rPr>
        <w:t xml:space="preserve"> </w:t>
      </w:r>
      <w:proofErr w:type="spellStart"/>
      <w:r w:rsidRPr="00F93515">
        <w:rPr>
          <w:rFonts w:eastAsia="Calibri" w:cs="Times New Roman"/>
          <w:b/>
          <w:szCs w:val="24"/>
        </w:rPr>
        <w:t>the</w:t>
      </w:r>
      <w:proofErr w:type="spellEnd"/>
      <w:r w:rsidRPr="00F93515">
        <w:rPr>
          <w:rFonts w:eastAsia="Calibri" w:cs="Times New Roman"/>
          <w:b/>
          <w:szCs w:val="24"/>
        </w:rPr>
        <w:t xml:space="preserve"> </w:t>
      </w:r>
      <w:proofErr w:type="spellStart"/>
      <w:r w:rsidRPr="00F93515">
        <w:rPr>
          <w:rFonts w:eastAsia="Calibri" w:cs="Times New Roman"/>
          <w:b/>
          <w:szCs w:val="24"/>
        </w:rPr>
        <w:t>inner</w:t>
      </w:r>
      <w:proofErr w:type="spellEnd"/>
      <w:r w:rsidRPr="00F93515">
        <w:rPr>
          <w:rFonts w:eastAsia="Calibri" w:cs="Times New Roman"/>
          <w:b/>
          <w:szCs w:val="24"/>
        </w:rPr>
        <w:t xml:space="preserve"> </w:t>
      </w:r>
      <w:proofErr w:type="spellStart"/>
      <w:r w:rsidRPr="00F93515">
        <w:rPr>
          <w:rFonts w:eastAsia="Calibri" w:cs="Times New Roman"/>
          <w:b/>
          <w:szCs w:val="24"/>
        </w:rPr>
        <w:t>workings</w:t>
      </w:r>
      <w:proofErr w:type="spellEnd"/>
      <w:r w:rsidRPr="00F93515">
        <w:rPr>
          <w:rFonts w:eastAsia="Calibri" w:cs="Times New Roman"/>
          <w:b/>
          <w:szCs w:val="24"/>
        </w:rPr>
        <w:t xml:space="preserve"> </w:t>
      </w:r>
      <w:proofErr w:type="spellStart"/>
      <w:r w:rsidRPr="00F93515">
        <w:rPr>
          <w:rFonts w:eastAsia="Calibri" w:cs="Times New Roman"/>
          <w:b/>
          <w:szCs w:val="24"/>
        </w:rPr>
        <w:t>of</w:t>
      </w:r>
      <w:proofErr w:type="spellEnd"/>
      <w:r>
        <w:rPr>
          <w:rFonts w:eastAsia="Calibri" w:cs="Times New Roman"/>
          <w:szCs w:val="24"/>
        </w:rPr>
        <w:t xml:space="preserve"> </w:t>
      </w:r>
      <w:r w:rsidRPr="00F93515">
        <w:rPr>
          <w:rFonts w:eastAsia="Calibri" w:cs="Times New Roman"/>
          <w:b/>
          <w:szCs w:val="24"/>
        </w:rPr>
        <w:t>ISIS.</w:t>
      </w:r>
      <w:r>
        <w:rPr>
          <w:rFonts w:eastAsia="Calibri" w:cs="Times New Roman"/>
          <w:szCs w:val="24"/>
        </w:rPr>
        <w:t xml:space="preserve"> New York: </w:t>
      </w:r>
      <w:proofErr w:type="spellStart"/>
      <w:r>
        <w:rPr>
          <w:rFonts w:eastAsia="Calibri" w:cs="Times New Roman"/>
          <w:szCs w:val="24"/>
        </w:rPr>
        <w:t>Tauris</w:t>
      </w:r>
      <w:proofErr w:type="spellEnd"/>
      <w:r>
        <w:rPr>
          <w:rFonts w:eastAsia="Calibri" w:cs="Times New Roman"/>
          <w:szCs w:val="24"/>
        </w:rPr>
        <w:t>, 2015.</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MUSAUI, Sayyed </w:t>
      </w:r>
      <w:proofErr w:type="spellStart"/>
      <w:r w:rsidRPr="003009EB">
        <w:rPr>
          <w:rFonts w:eastAsia="Calibri" w:cs="Times New Roman"/>
          <w:szCs w:val="24"/>
        </w:rPr>
        <w:t>Hashem</w:t>
      </w:r>
      <w:proofErr w:type="spellEnd"/>
      <w:r w:rsidRPr="003009EB">
        <w:rPr>
          <w:rFonts w:eastAsia="Calibri" w:cs="Times New Roman"/>
          <w:szCs w:val="24"/>
        </w:rPr>
        <w:t xml:space="preserve">. </w:t>
      </w:r>
      <w:r w:rsidRPr="00F93515">
        <w:rPr>
          <w:rFonts w:eastAsia="Calibri" w:cs="Times New Roman"/>
          <w:b/>
          <w:szCs w:val="24"/>
        </w:rPr>
        <w:t>O sistema social no Islam</w:t>
      </w:r>
      <w:r>
        <w:rPr>
          <w:rFonts w:eastAsia="Calibri" w:cs="Times New Roman"/>
          <w:szCs w:val="24"/>
        </w:rPr>
        <w:t>. São Paulo: CIB, 2006.</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NAPOLEONI, Loreta</w:t>
      </w:r>
      <w:r w:rsidRPr="00F93515">
        <w:rPr>
          <w:rFonts w:eastAsia="Calibri" w:cs="Times New Roman"/>
          <w:b/>
          <w:szCs w:val="24"/>
        </w:rPr>
        <w:t>. A fênix islâmica: o Estado Islâmico e a reconfiguração do Oriente Médio</w:t>
      </w:r>
      <w:r w:rsidRPr="003009EB">
        <w:rPr>
          <w:rFonts w:eastAsia="Calibri" w:cs="Times New Roman"/>
          <w:szCs w:val="24"/>
        </w:rPr>
        <w:t xml:space="preserve">. </w:t>
      </w:r>
      <w:proofErr w:type="gramStart"/>
      <w:r w:rsidRPr="003009EB">
        <w:rPr>
          <w:rFonts w:eastAsia="Calibri" w:cs="Times New Roman"/>
          <w:szCs w:val="24"/>
        </w:rPr>
        <w:t>2</w:t>
      </w:r>
      <w:proofErr w:type="gramEnd"/>
      <w:r w:rsidRPr="003009EB">
        <w:rPr>
          <w:rFonts w:eastAsia="Calibri" w:cs="Times New Roman"/>
          <w:szCs w:val="24"/>
        </w:rPr>
        <w:t xml:space="preserve"> ed. Rio de </w:t>
      </w:r>
      <w:r>
        <w:rPr>
          <w:rFonts w:eastAsia="Calibri" w:cs="Times New Roman"/>
          <w:szCs w:val="24"/>
        </w:rPr>
        <w:t>Janeiro: Bertrand Brasil, 2015.</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SEGATTO, José </w:t>
      </w:r>
      <w:proofErr w:type="spellStart"/>
      <w:r w:rsidRPr="003009EB">
        <w:rPr>
          <w:rFonts w:eastAsia="Calibri" w:cs="Times New Roman"/>
          <w:szCs w:val="24"/>
        </w:rPr>
        <w:t>Antonio</w:t>
      </w:r>
      <w:proofErr w:type="spellEnd"/>
      <w:r w:rsidRPr="003009EB">
        <w:rPr>
          <w:rFonts w:eastAsia="Calibri" w:cs="Times New Roman"/>
          <w:szCs w:val="24"/>
        </w:rPr>
        <w:t xml:space="preserve">. </w:t>
      </w:r>
      <w:r w:rsidRPr="00F93515">
        <w:rPr>
          <w:rFonts w:eastAsia="Calibri" w:cs="Times New Roman"/>
          <w:b/>
          <w:szCs w:val="24"/>
        </w:rPr>
        <w:t>Terrorismo e globalização (Espectros do terror)</w:t>
      </w:r>
      <w:r w:rsidRPr="003009EB">
        <w:rPr>
          <w:rFonts w:eastAsia="Calibri" w:cs="Times New Roman"/>
          <w:szCs w:val="24"/>
        </w:rPr>
        <w:t xml:space="preserve">. Revista política democrática. Ano XV. </w:t>
      </w:r>
      <w:proofErr w:type="gramStart"/>
      <w:r w:rsidRPr="003009EB">
        <w:rPr>
          <w:rFonts w:eastAsia="Calibri" w:cs="Times New Roman"/>
          <w:szCs w:val="24"/>
        </w:rPr>
        <w:t>n.</w:t>
      </w:r>
      <w:proofErr w:type="gramEnd"/>
      <w:r w:rsidRPr="003009EB">
        <w:rPr>
          <w:rFonts w:eastAsia="Calibri" w:cs="Times New Roman"/>
          <w:szCs w:val="24"/>
        </w:rPr>
        <w:t>44. Fund</w:t>
      </w:r>
      <w:r>
        <w:rPr>
          <w:rFonts w:eastAsia="Calibri" w:cs="Times New Roman"/>
          <w:szCs w:val="24"/>
        </w:rPr>
        <w:t>ação Astrogildo Pereira,</w:t>
      </w:r>
      <w:proofErr w:type="gramStart"/>
      <w:r>
        <w:rPr>
          <w:rFonts w:eastAsia="Calibri" w:cs="Times New Roman"/>
          <w:szCs w:val="24"/>
        </w:rPr>
        <w:t xml:space="preserve">  </w:t>
      </w:r>
      <w:proofErr w:type="gramEnd"/>
      <w:r>
        <w:rPr>
          <w:rFonts w:eastAsia="Calibri" w:cs="Times New Roman"/>
          <w:szCs w:val="24"/>
        </w:rPr>
        <w:t>2016.</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SILVA, António Costa. </w:t>
      </w:r>
      <w:r w:rsidRPr="00F93515">
        <w:rPr>
          <w:rFonts w:eastAsia="Calibri" w:cs="Times New Roman"/>
          <w:b/>
          <w:szCs w:val="24"/>
        </w:rPr>
        <w:t>A luta pelo petróleo</w:t>
      </w:r>
      <w:r w:rsidRPr="003009EB">
        <w:rPr>
          <w:rFonts w:eastAsia="Calibri" w:cs="Times New Roman"/>
          <w:szCs w:val="24"/>
        </w:rPr>
        <w:t xml:space="preserve">. Instituto português de relações internacionais (IPRI/UNL). Disponível em: </w:t>
      </w:r>
      <w:r w:rsidRPr="003009EB">
        <w:rPr>
          <w:rFonts w:eastAsia="Calibri" w:cs="Times New Roman"/>
          <w:szCs w:val="24"/>
        </w:rPr>
        <w:lastRenderedPageBreak/>
        <w:t>&lt;http://www.ipri.pt/images/publicacoes/revi</w:t>
      </w:r>
      <w:r>
        <w:rPr>
          <w:rFonts w:eastAsia="Calibri" w:cs="Times New Roman"/>
          <w:szCs w:val="24"/>
        </w:rPr>
        <w:t>sta_ri/pdf/r6/RI6_ACSilva.pdf&gt;.</w:t>
      </w:r>
    </w:p>
    <w:p w:rsidR="003009E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SUAREZ, Marcial A. Garcia. </w:t>
      </w:r>
      <w:r w:rsidRPr="00F93515">
        <w:rPr>
          <w:rFonts w:eastAsia="Calibri" w:cs="Times New Roman"/>
          <w:b/>
          <w:szCs w:val="24"/>
        </w:rPr>
        <w:t xml:space="preserve">As guerras de George W. Bush e o </w:t>
      </w:r>
      <w:proofErr w:type="spellStart"/>
      <w:r w:rsidRPr="00F93515">
        <w:rPr>
          <w:rFonts w:eastAsia="Calibri" w:cs="Times New Roman"/>
          <w:b/>
          <w:szCs w:val="24"/>
        </w:rPr>
        <w:t>teorrismo</w:t>
      </w:r>
      <w:proofErr w:type="spellEnd"/>
      <w:r w:rsidRPr="00F93515">
        <w:rPr>
          <w:rFonts w:eastAsia="Calibri" w:cs="Times New Roman"/>
          <w:b/>
          <w:szCs w:val="24"/>
        </w:rPr>
        <w:t xml:space="preserve"> no século XXI</w:t>
      </w:r>
      <w:r>
        <w:rPr>
          <w:rFonts w:eastAsia="Calibri" w:cs="Times New Roman"/>
          <w:szCs w:val="24"/>
        </w:rPr>
        <w:t xml:space="preserve">. Curitiba: </w:t>
      </w:r>
      <w:proofErr w:type="spellStart"/>
      <w:r>
        <w:rPr>
          <w:rFonts w:eastAsia="Calibri" w:cs="Times New Roman"/>
          <w:szCs w:val="24"/>
        </w:rPr>
        <w:t>Appris</w:t>
      </w:r>
      <w:proofErr w:type="spellEnd"/>
      <w:r>
        <w:rPr>
          <w:rFonts w:eastAsia="Calibri" w:cs="Times New Roman"/>
          <w:szCs w:val="24"/>
        </w:rPr>
        <w:t>, 2013.</w:t>
      </w:r>
    </w:p>
    <w:p w:rsid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WHITTAKER, David J. </w:t>
      </w:r>
      <w:proofErr w:type="spellStart"/>
      <w:r w:rsidRPr="00F93515">
        <w:rPr>
          <w:rFonts w:eastAsia="Calibri" w:cs="Times New Roman"/>
          <w:b/>
          <w:szCs w:val="24"/>
        </w:rPr>
        <w:t>Terrorism</w:t>
      </w:r>
      <w:proofErr w:type="spellEnd"/>
      <w:r w:rsidRPr="00F93515">
        <w:rPr>
          <w:rFonts w:eastAsia="Calibri" w:cs="Times New Roman"/>
          <w:b/>
          <w:szCs w:val="24"/>
        </w:rPr>
        <w:t xml:space="preserve">: </w:t>
      </w:r>
      <w:proofErr w:type="spellStart"/>
      <w:r w:rsidRPr="00F93515">
        <w:rPr>
          <w:rFonts w:eastAsia="Calibri" w:cs="Times New Roman"/>
          <w:b/>
          <w:szCs w:val="24"/>
        </w:rPr>
        <w:t>understanding</w:t>
      </w:r>
      <w:proofErr w:type="spellEnd"/>
      <w:r w:rsidRPr="00F93515">
        <w:rPr>
          <w:rFonts w:eastAsia="Calibri" w:cs="Times New Roman"/>
          <w:b/>
          <w:szCs w:val="24"/>
        </w:rPr>
        <w:t xml:space="preserve"> </w:t>
      </w:r>
      <w:proofErr w:type="spellStart"/>
      <w:r w:rsidRPr="00F93515">
        <w:rPr>
          <w:rFonts w:eastAsia="Calibri" w:cs="Times New Roman"/>
          <w:b/>
          <w:szCs w:val="24"/>
        </w:rPr>
        <w:t>the</w:t>
      </w:r>
      <w:proofErr w:type="spellEnd"/>
      <w:r w:rsidRPr="00F93515">
        <w:rPr>
          <w:rFonts w:eastAsia="Calibri" w:cs="Times New Roman"/>
          <w:b/>
          <w:szCs w:val="24"/>
        </w:rPr>
        <w:t xml:space="preserve"> global </w:t>
      </w:r>
      <w:proofErr w:type="spellStart"/>
      <w:r w:rsidRPr="00F93515">
        <w:rPr>
          <w:rFonts w:eastAsia="Calibri" w:cs="Times New Roman"/>
          <w:b/>
          <w:szCs w:val="24"/>
        </w:rPr>
        <w:t>threat</w:t>
      </w:r>
      <w:proofErr w:type="spellEnd"/>
      <w:r w:rsidRPr="003009EB">
        <w:rPr>
          <w:rFonts w:eastAsia="Calibri" w:cs="Times New Roman"/>
          <w:szCs w:val="24"/>
        </w:rPr>
        <w:t>.</w:t>
      </w:r>
      <w:r>
        <w:rPr>
          <w:rFonts w:eastAsia="Calibri" w:cs="Times New Roman"/>
          <w:szCs w:val="24"/>
        </w:rPr>
        <w:t xml:space="preserve"> London: Pearson/</w:t>
      </w:r>
      <w:proofErr w:type="spellStart"/>
      <w:r>
        <w:rPr>
          <w:rFonts w:eastAsia="Calibri" w:cs="Times New Roman"/>
          <w:szCs w:val="24"/>
        </w:rPr>
        <w:t>Longman</w:t>
      </w:r>
      <w:proofErr w:type="spellEnd"/>
      <w:r>
        <w:rPr>
          <w:rFonts w:eastAsia="Calibri" w:cs="Times New Roman"/>
          <w:szCs w:val="24"/>
        </w:rPr>
        <w:t>, 2007.</w:t>
      </w:r>
    </w:p>
    <w:p w:rsidR="00F93515" w:rsidRPr="003009EB" w:rsidRDefault="00F93515" w:rsidP="00F93515">
      <w:pPr>
        <w:widowControl w:val="0"/>
        <w:spacing w:before="0" w:beforeAutospacing="0" w:after="0" w:afterAutospacing="0"/>
        <w:ind w:left="567" w:hanging="567"/>
        <w:rPr>
          <w:rFonts w:eastAsia="Calibri" w:cs="Times New Roman"/>
          <w:szCs w:val="24"/>
        </w:rPr>
      </w:pPr>
      <w:r w:rsidRPr="00F93515">
        <w:rPr>
          <w:rFonts w:eastAsia="Calibri" w:cs="Times New Roman"/>
          <w:szCs w:val="24"/>
        </w:rPr>
        <w:t xml:space="preserve">VISENTINI, PAULO G. </w:t>
      </w:r>
      <w:r w:rsidRPr="00F93515">
        <w:rPr>
          <w:rFonts w:eastAsia="Calibri" w:cs="Times New Roman"/>
          <w:b/>
          <w:szCs w:val="24"/>
        </w:rPr>
        <w:t>O Grande Oriente Médio: da descolonização à primavera árabe</w:t>
      </w:r>
      <w:r w:rsidRPr="00F93515">
        <w:rPr>
          <w:rFonts w:eastAsia="Calibri" w:cs="Times New Roman"/>
          <w:szCs w:val="24"/>
        </w:rPr>
        <w:t xml:space="preserve">. Rio de Janeiro: </w:t>
      </w:r>
      <w:proofErr w:type="spellStart"/>
      <w:r w:rsidRPr="00F93515">
        <w:rPr>
          <w:rFonts w:eastAsia="Calibri" w:cs="Times New Roman"/>
          <w:szCs w:val="24"/>
        </w:rPr>
        <w:t>Elsievier</w:t>
      </w:r>
      <w:proofErr w:type="spellEnd"/>
      <w:r w:rsidRPr="00F93515">
        <w:rPr>
          <w:rFonts w:eastAsia="Calibri" w:cs="Times New Roman"/>
          <w:szCs w:val="24"/>
        </w:rPr>
        <w:t>,</w:t>
      </w:r>
      <w:proofErr w:type="gramStart"/>
      <w:r w:rsidRPr="00F93515">
        <w:rPr>
          <w:rFonts w:eastAsia="Calibri" w:cs="Times New Roman"/>
          <w:szCs w:val="24"/>
        </w:rPr>
        <w:t xml:space="preserve">  </w:t>
      </w:r>
      <w:proofErr w:type="gramEnd"/>
      <w:r w:rsidRPr="00F93515">
        <w:rPr>
          <w:rFonts w:eastAsia="Calibri" w:cs="Times New Roman"/>
          <w:szCs w:val="24"/>
        </w:rPr>
        <w:t>2014</w:t>
      </w:r>
    </w:p>
    <w:p w:rsidR="00AF6F0B" w:rsidRPr="003009EB" w:rsidRDefault="003009E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WRISS, Michel; HASSAN, Hassan. </w:t>
      </w:r>
      <w:r w:rsidRPr="00F93515">
        <w:rPr>
          <w:rFonts w:eastAsia="Calibri" w:cs="Times New Roman"/>
          <w:b/>
          <w:szCs w:val="24"/>
        </w:rPr>
        <w:t>Estado Islâmico: desvendando o exército do terror</w:t>
      </w:r>
      <w:r w:rsidR="00F93515">
        <w:rPr>
          <w:rFonts w:eastAsia="Calibri" w:cs="Times New Roman"/>
          <w:szCs w:val="24"/>
        </w:rPr>
        <w:t xml:space="preserve">. </w:t>
      </w:r>
      <w:r w:rsidR="00F93515" w:rsidRPr="00F93515">
        <w:rPr>
          <w:rFonts w:eastAsia="Calibri" w:cs="Times New Roman"/>
          <w:szCs w:val="24"/>
        </w:rPr>
        <w:t xml:space="preserve">São Paulo: </w:t>
      </w:r>
      <w:proofErr w:type="spellStart"/>
      <w:r w:rsidR="00F93515" w:rsidRPr="00F93515">
        <w:rPr>
          <w:rFonts w:eastAsia="Calibri" w:cs="Times New Roman"/>
          <w:szCs w:val="24"/>
        </w:rPr>
        <w:t>Seoman</w:t>
      </w:r>
      <w:proofErr w:type="spellEnd"/>
      <w:r w:rsidR="00F93515" w:rsidRPr="00F93515">
        <w:rPr>
          <w:rFonts w:eastAsia="Calibri" w:cs="Times New Roman"/>
          <w:szCs w:val="24"/>
        </w:rPr>
        <w:t xml:space="preserve">, </w:t>
      </w:r>
      <w:proofErr w:type="gramStart"/>
      <w:r w:rsidR="00F93515" w:rsidRPr="00F93515">
        <w:rPr>
          <w:rFonts w:eastAsia="Calibri" w:cs="Times New Roman"/>
          <w:szCs w:val="24"/>
        </w:rPr>
        <w:t>2015</w:t>
      </w:r>
      <w:proofErr w:type="gramEnd"/>
    </w:p>
    <w:p w:rsidR="00731694" w:rsidRPr="00F93515" w:rsidRDefault="00AF6F0B" w:rsidP="00F93515">
      <w:pPr>
        <w:widowControl w:val="0"/>
        <w:spacing w:before="0" w:beforeAutospacing="0" w:after="0" w:afterAutospacing="0"/>
        <w:ind w:left="567" w:hanging="567"/>
        <w:rPr>
          <w:rFonts w:eastAsia="Calibri" w:cs="Times New Roman"/>
          <w:szCs w:val="24"/>
        </w:rPr>
      </w:pPr>
      <w:r w:rsidRPr="003009EB">
        <w:rPr>
          <w:rFonts w:eastAsia="Calibri" w:cs="Times New Roman"/>
          <w:szCs w:val="24"/>
        </w:rPr>
        <w:t xml:space="preserve">WOOD, </w:t>
      </w:r>
      <w:proofErr w:type="spellStart"/>
      <w:r w:rsidRPr="003009EB">
        <w:rPr>
          <w:rFonts w:eastAsia="Calibri" w:cs="Times New Roman"/>
          <w:szCs w:val="24"/>
        </w:rPr>
        <w:t>Graeme</w:t>
      </w:r>
      <w:proofErr w:type="spellEnd"/>
      <w:r w:rsidRPr="003009EB">
        <w:rPr>
          <w:rFonts w:eastAsia="Calibri" w:cs="Times New Roman"/>
          <w:szCs w:val="24"/>
        </w:rPr>
        <w:t xml:space="preserve">. </w:t>
      </w:r>
      <w:r w:rsidRPr="00F93515">
        <w:rPr>
          <w:rFonts w:eastAsia="Calibri" w:cs="Times New Roman"/>
          <w:b/>
          <w:szCs w:val="24"/>
        </w:rPr>
        <w:t>A guerra do fim dos tempos: o Estado Islâmico e o mundo que ele quer</w:t>
      </w:r>
      <w:r w:rsidRPr="003009EB">
        <w:rPr>
          <w:rFonts w:eastAsia="Calibri" w:cs="Times New Roman"/>
          <w:szCs w:val="24"/>
        </w:rPr>
        <w:t xml:space="preserve">. 2. </w:t>
      </w:r>
      <w:proofErr w:type="gramStart"/>
      <w:r w:rsidRPr="003009EB">
        <w:rPr>
          <w:rFonts w:eastAsia="Calibri" w:cs="Times New Roman"/>
          <w:szCs w:val="24"/>
        </w:rPr>
        <w:t>ed.</w:t>
      </w:r>
      <w:proofErr w:type="gramEnd"/>
      <w:r w:rsidRPr="003009EB">
        <w:rPr>
          <w:rFonts w:eastAsia="Calibri" w:cs="Times New Roman"/>
          <w:szCs w:val="24"/>
        </w:rPr>
        <w:t xml:space="preserve"> São Pau</w:t>
      </w:r>
      <w:r w:rsidR="003009EB">
        <w:rPr>
          <w:rFonts w:eastAsia="Calibri" w:cs="Times New Roman"/>
          <w:szCs w:val="24"/>
        </w:rPr>
        <w:t>lo: Companhia das Letras, 2017.</w:t>
      </w:r>
    </w:p>
    <w:sectPr w:rsidR="00731694" w:rsidRPr="00F93515" w:rsidSect="00B13478">
      <w:headerReference w:type="default" r:id="rId9"/>
      <w:footerReference w:type="default" r:id="rId10"/>
      <w:pgSz w:w="11906" w:h="16838" w:code="9"/>
      <w:pgMar w:top="1701"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B3F" w:rsidRDefault="00EE4B3F" w:rsidP="007D4DED">
      <w:pPr>
        <w:spacing w:before="0" w:after="0" w:line="240" w:lineRule="auto"/>
      </w:pPr>
      <w:r>
        <w:separator/>
      </w:r>
    </w:p>
  </w:endnote>
  <w:endnote w:type="continuationSeparator" w:id="0">
    <w:p w:rsidR="00EE4B3F" w:rsidRDefault="00EE4B3F" w:rsidP="007D4DE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游ゴシック Light">
    <w:panose1 w:val="00000000000000000000"/>
    <w:charset w:val="80"/>
    <w:family w:val="roman"/>
    <w:notTrueType/>
    <w:pitch w:val="default"/>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4186443"/>
      <w:docPartObj>
        <w:docPartGallery w:val="Page Numbers (Bottom of Page)"/>
        <w:docPartUnique/>
      </w:docPartObj>
    </w:sdtPr>
    <w:sdtEndPr/>
    <w:sdtContent>
      <w:p w:rsidR="00176FC5" w:rsidRDefault="00176FC5">
        <w:pPr>
          <w:pStyle w:val="Rodap"/>
          <w:jc w:val="right"/>
        </w:pPr>
        <w:r>
          <w:fldChar w:fldCharType="begin"/>
        </w:r>
        <w:r>
          <w:instrText>PAGE   \* MERGEFORMAT</w:instrText>
        </w:r>
        <w:r>
          <w:fldChar w:fldCharType="separate"/>
        </w:r>
        <w:r w:rsidR="00A0265B">
          <w:rPr>
            <w:noProof/>
          </w:rPr>
          <w:t>1</w:t>
        </w:r>
        <w:r>
          <w:fldChar w:fldCharType="end"/>
        </w:r>
      </w:p>
    </w:sdtContent>
  </w:sdt>
  <w:p w:rsidR="00176FC5" w:rsidRDefault="00176FC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B3F" w:rsidRDefault="00EE4B3F" w:rsidP="007D4DED">
      <w:pPr>
        <w:spacing w:before="0" w:after="0" w:line="240" w:lineRule="auto"/>
      </w:pPr>
      <w:r>
        <w:separator/>
      </w:r>
    </w:p>
  </w:footnote>
  <w:footnote w:type="continuationSeparator" w:id="0">
    <w:p w:rsidR="00EE4B3F" w:rsidRDefault="00EE4B3F" w:rsidP="007D4DED">
      <w:pPr>
        <w:spacing w:before="0" w:after="0" w:line="240" w:lineRule="auto"/>
      </w:pPr>
      <w:r>
        <w:continuationSeparator/>
      </w:r>
    </w:p>
  </w:footnote>
  <w:footnote w:id="1">
    <w:p w:rsidR="00176FC5" w:rsidRDefault="00176FC5">
      <w:pPr>
        <w:pStyle w:val="Textodenotaderodap"/>
      </w:pPr>
      <w:r>
        <w:rPr>
          <w:rStyle w:val="Refdenotaderodap"/>
        </w:rPr>
        <w:footnoteRef/>
      </w:r>
      <w:r>
        <w:t xml:space="preserve"> Mestre em Direito pela UNESP/Franca; Doutor e Ciências Sociais pela UNESP/FCLAR; Professor de Direito pelo IDP e </w:t>
      </w:r>
      <w:proofErr w:type="spellStart"/>
      <w:proofErr w:type="gramStart"/>
      <w:r>
        <w:t>UniCEUB</w:t>
      </w:r>
      <w:proofErr w:type="spellEnd"/>
      <w:proofErr w:type="gramEnd"/>
      <w:r>
        <w:t>; Professor de Relações Internacionais pelo UniCEUB</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4948519"/>
      <w:docPartObj>
        <w:docPartGallery w:val="Page Numbers (Top of Page)"/>
        <w:docPartUnique/>
      </w:docPartObj>
    </w:sdtPr>
    <w:sdtEndPr/>
    <w:sdtContent>
      <w:p w:rsidR="00E2520E" w:rsidRDefault="00E2520E">
        <w:pPr>
          <w:pStyle w:val="Cabealho"/>
          <w:jc w:val="right"/>
        </w:pPr>
        <w:r>
          <w:fldChar w:fldCharType="begin"/>
        </w:r>
        <w:r>
          <w:instrText>PAGE   \* MERGEFORMAT</w:instrText>
        </w:r>
        <w:r>
          <w:fldChar w:fldCharType="separate"/>
        </w:r>
        <w:r w:rsidR="00A0265B">
          <w:rPr>
            <w:noProof/>
          </w:rPr>
          <w:t>1</w:t>
        </w:r>
        <w:r>
          <w:fldChar w:fldCharType="end"/>
        </w:r>
      </w:p>
    </w:sdtContent>
  </w:sdt>
  <w:p w:rsidR="00E2520E" w:rsidRDefault="00E2520E">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BB2F834"/>
    <w:lvl w:ilvl="0">
      <w:start w:val="1"/>
      <w:numFmt w:val="bullet"/>
      <w:pStyle w:val="Commarcadores"/>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2">
    <w:nsid w:val="01BB13F7"/>
    <w:multiLevelType w:val="multilevel"/>
    <w:tmpl w:val="1DB2779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20C2411"/>
    <w:multiLevelType w:val="multilevel"/>
    <w:tmpl w:val="AD120B16"/>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3BC62CD"/>
    <w:multiLevelType w:val="multilevel"/>
    <w:tmpl w:val="9C86301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nsid w:val="07952004"/>
    <w:multiLevelType w:val="multilevel"/>
    <w:tmpl w:val="C72C87D4"/>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04E347D"/>
    <w:multiLevelType w:val="multilevel"/>
    <w:tmpl w:val="96C6B26E"/>
    <w:lvl w:ilvl="0">
      <w:start w:val="1"/>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7">
    <w:nsid w:val="15273C81"/>
    <w:multiLevelType w:val="multilevel"/>
    <w:tmpl w:val="C4D49DA8"/>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15F50CB0"/>
    <w:multiLevelType w:val="multilevel"/>
    <w:tmpl w:val="BF54A20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62411B8"/>
    <w:multiLevelType w:val="multilevel"/>
    <w:tmpl w:val="CEF4EDB0"/>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8D27917"/>
    <w:multiLevelType w:val="hybridMultilevel"/>
    <w:tmpl w:val="C9B0DCE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1A2E022A"/>
    <w:multiLevelType w:val="multilevel"/>
    <w:tmpl w:val="0E7624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8405ACE"/>
    <w:multiLevelType w:val="multilevel"/>
    <w:tmpl w:val="A9080E7A"/>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9EF7058"/>
    <w:multiLevelType w:val="multilevel"/>
    <w:tmpl w:val="50C4DB46"/>
    <w:lvl w:ilvl="0">
      <w:start w:val="1"/>
      <w:numFmt w:val="decimal"/>
      <w:lvlText w:val="%1."/>
      <w:lvlJc w:val="left"/>
      <w:pPr>
        <w:ind w:left="540" w:hanging="540"/>
      </w:pPr>
      <w:rPr>
        <w:rFonts w:hint="default"/>
      </w:rPr>
    </w:lvl>
    <w:lvl w:ilvl="1">
      <w:start w:val="3"/>
      <w:numFmt w:val="decimal"/>
      <w:lvlText w:val="%1.%2."/>
      <w:lvlJc w:val="left"/>
      <w:pPr>
        <w:ind w:left="570" w:hanging="540"/>
      </w:pPr>
      <w:rPr>
        <w:rFonts w:hint="default"/>
      </w:rPr>
    </w:lvl>
    <w:lvl w:ilvl="2">
      <w:start w:val="3"/>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14">
    <w:nsid w:val="2E1051BA"/>
    <w:multiLevelType w:val="multilevel"/>
    <w:tmpl w:val="1EC26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7FD1207"/>
    <w:multiLevelType w:val="multilevel"/>
    <w:tmpl w:val="9D983BAE"/>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8BF2539"/>
    <w:multiLevelType w:val="hybridMultilevel"/>
    <w:tmpl w:val="24A8CADE"/>
    <w:lvl w:ilvl="0" w:tplc="1C10138C">
      <w:start w:val="1"/>
      <w:numFmt w:val="lowerLetter"/>
      <w:lvlText w:val="%1)"/>
      <w:lvlJc w:val="left"/>
      <w:pPr>
        <w:ind w:left="3195" w:hanging="36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7">
    <w:nsid w:val="391B08FA"/>
    <w:multiLevelType w:val="hybridMultilevel"/>
    <w:tmpl w:val="8156522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39A40562"/>
    <w:multiLevelType w:val="multilevel"/>
    <w:tmpl w:val="AF68C82A"/>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3C0249F3"/>
    <w:multiLevelType w:val="multilevel"/>
    <w:tmpl w:val="8AB4C154"/>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18D0866"/>
    <w:multiLevelType w:val="multilevel"/>
    <w:tmpl w:val="383EF7A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47BA7469"/>
    <w:multiLevelType w:val="multilevel"/>
    <w:tmpl w:val="4DC27EFE"/>
    <w:lvl w:ilvl="0">
      <w:start w:val="1"/>
      <w:numFmt w:val="decimal"/>
      <w:lvlText w:val="%1"/>
      <w:lvlJc w:val="left"/>
      <w:pPr>
        <w:ind w:left="480" w:hanging="480"/>
      </w:pPr>
      <w:rPr>
        <w:rFonts w:hint="default"/>
      </w:rPr>
    </w:lvl>
    <w:lvl w:ilvl="1">
      <w:start w:val="2"/>
      <w:numFmt w:val="decimal"/>
      <w:lvlText w:val="%1.%2"/>
      <w:lvlJc w:val="left"/>
      <w:pPr>
        <w:ind w:left="693" w:hanging="48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2">
    <w:nsid w:val="48BE7240"/>
    <w:multiLevelType w:val="multilevel"/>
    <w:tmpl w:val="BB1A4D70"/>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99F17CC"/>
    <w:multiLevelType w:val="multilevel"/>
    <w:tmpl w:val="20C22B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EDA5708"/>
    <w:multiLevelType w:val="multilevel"/>
    <w:tmpl w:val="1A2440E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22E0774"/>
    <w:multiLevelType w:val="multilevel"/>
    <w:tmpl w:val="57C0F5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B812956"/>
    <w:multiLevelType w:val="multilevel"/>
    <w:tmpl w:val="1A2440E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65C74D58"/>
    <w:multiLevelType w:val="multilevel"/>
    <w:tmpl w:val="EB84C55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749E2466"/>
    <w:multiLevelType w:val="hybridMultilevel"/>
    <w:tmpl w:val="F7AC0F38"/>
    <w:lvl w:ilvl="0" w:tplc="D53ABD04">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29">
    <w:nsid w:val="76F6013E"/>
    <w:multiLevelType w:val="multilevel"/>
    <w:tmpl w:val="A5D0C8EE"/>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78F53116"/>
    <w:multiLevelType w:val="multilevel"/>
    <w:tmpl w:val="888C0324"/>
    <w:lvl w:ilvl="0">
      <w:start w:val="1"/>
      <w:numFmt w:val="decimal"/>
      <w:lvlText w:val="%1"/>
      <w:lvlJc w:val="left"/>
      <w:pPr>
        <w:ind w:left="465" w:hanging="465"/>
      </w:pPr>
      <w:rPr>
        <w:rFonts w:hint="default"/>
      </w:rPr>
    </w:lvl>
    <w:lvl w:ilvl="1">
      <w:start w:val="1"/>
      <w:numFmt w:val="decimal"/>
      <w:lvlText w:val="%1.%2"/>
      <w:lvlJc w:val="left"/>
      <w:pPr>
        <w:ind w:left="1032" w:hanging="46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2"/>
  </w:num>
  <w:num w:numId="2">
    <w:abstractNumId w:val="30"/>
  </w:num>
  <w:num w:numId="3">
    <w:abstractNumId w:val="0"/>
  </w:num>
  <w:num w:numId="4">
    <w:abstractNumId w:val="11"/>
  </w:num>
  <w:num w:numId="5">
    <w:abstractNumId w:val="2"/>
  </w:num>
  <w:num w:numId="6">
    <w:abstractNumId w:val="26"/>
  </w:num>
  <w:num w:numId="7">
    <w:abstractNumId w:val="27"/>
  </w:num>
  <w:num w:numId="8">
    <w:abstractNumId w:val="20"/>
  </w:num>
  <w:num w:numId="9">
    <w:abstractNumId w:val="29"/>
  </w:num>
  <w:num w:numId="10">
    <w:abstractNumId w:val="7"/>
  </w:num>
  <w:num w:numId="11">
    <w:abstractNumId w:val="6"/>
  </w:num>
  <w:num w:numId="12">
    <w:abstractNumId w:val="4"/>
  </w:num>
  <w:num w:numId="13">
    <w:abstractNumId w:val="8"/>
  </w:num>
  <w:num w:numId="14">
    <w:abstractNumId w:val="28"/>
  </w:num>
  <w:num w:numId="15">
    <w:abstractNumId w:val="18"/>
  </w:num>
  <w:num w:numId="16">
    <w:abstractNumId w:val="24"/>
  </w:num>
  <w:num w:numId="17">
    <w:abstractNumId w:val="12"/>
  </w:num>
  <w:num w:numId="18">
    <w:abstractNumId w:val="16"/>
  </w:num>
  <w:num w:numId="19">
    <w:abstractNumId w:val="5"/>
  </w:num>
  <w:num w:numId="20">
    <w:abstractNumId w:val="15"/>
  </w:num>
  <w:num w:numId="21">
    <w:abstractNumId w:val="25"/>
  </w:num>
  <w:num w:numId="22">
    <w:abstractNumId w:val="21"/>
  </w:num>
  <w:num w:numId="23">
    <w:abstractNumId w:val="13"/>
  </w:num>
  <w:num w:numId="24">
    <w:abstractNumId w:val="23"/>
  </w:num>
  <w:num w:numId="25">
    <w:abstractNumId w:val="1"/>
  </w:num>
  <w:num w:numId="26">
    <w:abstractNumId w:val="3"/>
  </w:num>
  <w:num w:numId="27">
    <w:abstractNumId w:val="19"/>
  </w:num>
  <w:num w:numId="28">
    <w:abstractNumId w:val="9"/>
  </w:num>
  <w:num w:numId="29">
    <w:abstractNumId w:val="14"/>
  </w:num>
  <w:num w:numId="30">
    <w:abstractNumId w:val="17"/>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DED"/>
    <w:rsid w:val="000013CF"/>
    <w:rsid w:val="00015787"/>
    <w:rsid w:val="00017948"/>
    <w:rsid w:val="00021D53"/>
    <w:rsid w:val="00042ACE"/>
    <w:rsid w:val="00050CA0"/>
    <w:rsid w:val="00061581"/>
    <w:rsid w:val="000620BB"/>
    <w:rsid w:val="000679FB"/>
    <w:rsid w:val="00067A40"/>
    <w:rsid w:val="00073195"/>
    <w:rsid w:val="0008500E"/>
    <w:rsid w:val="0009116E"/>
    <w:rsid w:val="00092292"/>
    <w:rsid w:val="00096E9F"/>
    <w:rsid w:val="000B0E9E"/>
    <w:rsid w:val="000B537E"/>
    <w:rsid w:val="000C1F23"/>
    <w:rsid w:val="000C5C12"/>
    <w:rsid w:val="000D3391"/>
    <w:rsid w:val="000E034C"/>
    <w:rsid w:val="000F054D"/>
    <w:rsid w:val="000F22E0"/>
    <w:rsid w:val="000F7499"/>
    <w:rsid w:val="00107B63"/>
    <w:rsid w:val="001128F7"/>
    <w:rsid w:val="001160CA"/>
    <w:rsid w:val="001166A7"/>
    <w:rsid w:val="00120E45"/>
    <w:rsid w:val="001247D0"/>
    <w:rsid w:val="001255E2"/>
    <w:rsid w:val="00127E5F"/>
    <w:rsid w:val="00130083"/>
    <w:rsid w:val="00131945"/>
    <w:rsid w:val="00136AEC"/>
    <w:rsid w:val="00141706"/>
    <w:rsid w:val="00156758"/>
    <w:rsid w:val="001744E6"/>
    <w:rsid w:val="0017500A"/>
    <w:rsid w:val="00175C7E"/>
    <w:rsid w:val="00176FC5"/>
    <w:rsid w:val="00183B3E"/>
    <w:rsid w:val="001843E9"/>
    <w:rsid w:val="001904F4"/>
    <w:rsid w:val="00191544"/>
    <w:rsid w:val="001A6C56"/>
    <w:rsid w:val="001B3E35"/>
    <w:rsid w:val="001C794D"/>
    <w:rsid w:val="001D4342"/>
    <w:rsid w:val="001D6447"/>
    <w:rsid w:val="001D7032"/>
    <w:rsid w:val="001D7A0D"/>
    <w:rsid w:val="001F012D"/>
    <w:rsid w:val="001F15E1"/>
    <w:rsid w:val="001F521B"/>
    <w:rsid w:val="00220B8F"/>
    <w:rsid w:val="00231BD9"/>
    <w:rsid w:val="00233C8C"/>
    <w:rsid w:val="00242D6D"/>
    <w:rsid w:val="00243015"/>
    <w:rsid w:val="002533ED"/>
    <w:rsid w:val="002666C2"/>
    <w:rsid w:val="0027495B"/>
    <w:rsid w:val="00275CB1"/>
    <w:rsid w:val="002835DD"/>
    <w:rsid w:val="002925F0"/>
    <w:rsid w:val="002A0992"/>
    <w:rsid w:val="002A161C"/>
    <w:rsid w:val="002A4568"/>
    <w:rsid w:val="002A5387"/>
    <w:rsid w:val="002A57C9"/>
    <w:rsid w:val="002A58E9"/>
    <w:rsid w:val="002E3BC5"/>
    <w:rsid w:val="002E7877"/>
    <w:rsid w:val="002F1B14"/>
    <w:rsid w:val="002F470F"/>
    <w:rsid w:val="002F758F"/>
    <w:rsid w:val="003009EB"/>
    <w:rsid w:val="003025E1"/>
    <w:rsid w:val="00306379"/>
    <w:rsid w:val="003128E3"/>
    <w:rsid w:val="00314C12"/>
    <w:rsid w:val="00321D7C"/>
    <w:rsid w:val="00336981"/>
    <w:rsid w:val="0034060A"/>
    <w:rsid w:val="00343A8E"/>
    <w:rsid w:val="00353E91"/>
    <w:rsid w:val="00356EFF"/>
    <w:rsid w:val="00361923"/>
    <w:rsid w:val="00362789"/>
    <w:rsid w:val="003628D5"/>
    <w:rsid w:val="00366162"/>
    <w:rsid w:val="0036654B"/>
    <w:rsid w:val="00366EE7"/>
    <w:rsid w:val="003704BC"/>
    <w:rsid w:val="00373DAC"/>
    <w:rsid w:val="003741FA"/>
    <w:rsid w:val="00385CC9"/>
    <w:rsid w:val="00397020"/>
    <w:rsid w:val="003A4364"/>
    <w:rsid w:val="003A58B3"/>
    <w:rsid w:val="003B659F"/>
    <w:rsid w:val="003B6F14"/>
    <w:rsid w:val="003B74DF"/>
    <w:rsid w:val="003C2D94"/>
    <w:rsid w:val="003C431D"/>
    <w:rsid w:val="003C666A"/>
    <w:rsid w:val="003C6C82"/>
    <w:rsid w:val="003E045C"/>
    <w:rsid w:val="003F0DB0"/>
    <w:rsid w:val="003F710C"/>
    <w:rsid w:val="003F74A6"/>
    <w:rsid w:val="003F77F0"/>
    <w:rsid w:val="00407D78"/>
    <w:rsid w:val="004120A5"/>
    <w:rsid w:val="004155B5"/>
    <w:rsid w:val="00423DCC"/>
    <w:rsid w:val="00424DD6"/>
    <w:rsid w:val="004268AB"/>
    <w:rsid w:val="004368A1"/>
    <w:rsid w:val="0044084E"/>
    <w:rsid w:val="00442B96"/>
    <w:rsid w:val="00442F11"/>
    <w:rsid w:val="00451A45"/>
    <w:rsid w:val="00460F45"/>
    <w:rsid w:val="00461453"/>
    <w:rsid w:val="00461E6F"/>
    <w:rsid w:val="00465B7A"/>
    <w:rsid w:val="004765B6"/>
    <w:rsid w:val="00486EDB"/>
    <w:rsid w:val="004911B7"/>
    <w:rsid w:val="00494BFD"/>
    <w:rsid w:val="004A152A"/>
    <w:rsid w:val="004B0D9F"/>
    <w:rsid w:val="004B11DD"/>
    <w:rsid w:val="004B12A1"/>
    <w:rsid w:val="004C35D4"/>
    <w:rsid w:val="004D3540"/>
    <w:rsid w:val="004D501A"/>
    <w:rsid w:val="004E37FE"/>
    <w:rsid w:val="004E54DC"/>
    <w:rsid w:val="004F0608"/>
    <w:rsid w:val="00501970"/>
    <w:rsid w:val="00503E8B"/>
    <w:rsid w:val="00504903"/>
    <w:rsid w:val="00507837"/>
    <w:rsid w:val="00511DAD"/>
    <w:rsid w:val="005162F5"/>
    <w:rsid w:val="00520376"/>
    <w:rsid w:val="00522371"/>
    <w:rsid w:val="0052535C"/>
    <w:rsid w:val="00542083"/>
    <w:rsid w:val="005444C2"/>
    <w:rsid w:val="0055299E"/>
    <w:rsid w:val="005541CE"/>
    <w:rsid w:val="0055725B"/>
    <w:rsid w:val="00563F95"/>
    <w:rsid w:val="005774A7"/>
    <w:rsid w:val="00580016"/>
    <w:rsid w:val="00582529"/>
    <w:rsid w:val="00582B9F"/>
    <w:rsid w:val="0058566C"/>
    <w:rsid w:val="005962F3"/>
    <w:rsid w:val="00596841"/>
    <w:rsid w:val="005A226B"/>
    <w:rsid w:val="005A2BD1"/>
    <w:rsid w:val="005B063F"/>
    <w:rsid w:val="005B2CEE"/>
    <w:rsid w:val="005B40D3"/>
    <w:rsid w:val="005D3130"/>
    <w:rsid w:val="005D5289"/>
    <w:rsid w:val="005D585C"/>
    <w:rsid w:val="005E68CC"/>
    <w:rsid w:val="00615516"/>
    <w:rsid w:val="00622AC7"/>
    <w:rsid w:val="006327DA"/>
    <w:rsid w:val="006361CC"/>
    <w:rsid w:val="00640B18"/>
    <w:rsid w:val="0064724A"/>
    <w:rsid w:val="00655CF9"/>
    <w:rsid w:val="0066017C"/>
    <w:rsid w:val="00662367"/>
    <w:rsid w:val="00665067"/>
    <w:rsid w:val="00672F42"/>
    <w:rsid w:val="006746DB"/>
    <w:rsid w:val="006858F9"/>
    <w:rsid w:val="00692C50"/>
    <w:rsid w:val="006B090A"/>
    <w:rsid w:val="006B0BB2"/>
    <w:rsid w:val="006B417D"/>
    <w:rsid w:val="006C50C7"/>
    <w:rsid w:val="006D07C1"/>
    <w:rsid w:val="006E170B"/>
    <w:rsid w:val="006E5AAE"/>
    <w:rsid w:val="006F2C22"/>
    <w:rsid w:val="00714F26"/>
    <w:rsid w:val="00715663"/>
    <w:rsid w:val="007167F7"/>
    <w:rsid w:val="00720833"/>
    <w:rsid w:val="00721833"/>
    <w:rsid w:val="00731694"/>
    <w:rsid w:val="0074068E"/>
    <w:rsid w:val="00743E5D"/>
    <w:rsid w:val="00753AEE"/>
    <w:rsid w:val="007610F0"/>
    <w:rsid w:val="00761BE0"/>
    <w:rsid w:val="00765A55"/>
    <w:rsid w:val="00776CCF"/>
    <w:rsid w:val="0078393D"/>
    <w:rsid w:val="00785E70"/>
    <w:rsid w:val="00794DB5"/>
    <w:rsid w:val="007954AD"/>
    <w:rsid w:val="00795EC0"/>
    <w:rsid w:val="00796E23"/>
    <w:rsid w:val="007A1506"/>
    <w:rsid w:val="007A2E52"/>
    <w:rsid w:val="007A4D2B"/>
    <w:rsid w:val="007A7001"/>
    <w:rsid w:val="007C4761"/>
    <w:rsid w:val="007C7472"/>
    <w:rsid w:val="007D31CA"/>
    <w:rsid w:val="007D4DED"/>
    <w:rsid w:val="007E4374"/>
    <w:rsid w:val="007E5B44"/>
    <w:rsid w:val="007F14CE"/>
    <w:rsid w:val="007F2650"/>
    <w:rsid w:val="008020A4"/>
    <w:rsid w:val="008055E2"/>
    <w:rsid w:val="008064C9"/>
    <w:rsid w:val="00807A12"/>
    <w:rsid w:val="0082023C"/>
    <w:rsid w:val="00820910"/>
    <w:rsid w:val="00825989"/>
    <w:rsid w:val="00834359"/>
    <w:rsid w:val="00840631"/>
    <w:rsid w:val="0084255B"/>
    <w:rsid w:val="00845A83"/>
    <w:rsid w:val="00847788"/>
    <w:rsid w:val="00853EE2"/>
    <w:rsid w:val="00860CC2"/>
    <w:rsid w:val="0086760B"/>
    <w:rsid w:val="00871B04"/>
    <w:rsid w:val="00872118"/>
    <w:rsid w:val="00876737"/>
    <w:rsid w:val="0089231E"/>
    <w:rsid w:val="008A369D"/>
    <w:rsid w:val="008A4510"/>
    <w:rsid w:val="008B2FFE"/>
    <w:rsid w:val="008B49A6"/>
    <w:rsid w:val="008C372E"/>
    <w:rsid w:val="008C4334"/>
    <w:rsid w:val="008D518C"/>
    <w:rsid w:val="008D7FAB"/>
    <w:rsid w:val="008E6066"/>
    <w:rsid w:val="008F6AD9"/>
    <w:rsid w:val="009013FF"/>
    <w:rsid w:val="00907ED6"/>
    <w:rsid w:val="0091126A"/>
    <w:rsid w:val="009151DD"/>
    <w:rsid w:val="00931128"/>
    <w:rsid w:val="00934EC0"/>
    <w:rsid w:val="00950162"/>
    <w:rsid w:val="00952F45"/>
    <w:rsid w:val="0095455D"/>
    <w:rsid w:val="009554BE"/>
    <w:rsid w:val="00955B30"/>
    <w:rsid w:val="0096068A"/>
    <w:rsid w:val="009649B5"/>
    <w:rsid w:val="00966E99"/>
    <w:rsid w:val="00973726"/>
    <w:rsid w:val="00982890"/>
    <w:rsid w:val="009847F6"/>
    <w:rsid w:val="00984F2A"/>
    <w:rsid w:val="009A3610"/>
    <w:rsid w:val="009B2C55"/>
    <w:rsid w:val="009C01E7"/>
    <w:rsid w:val="009C1B85"/>
    <w:rsid w:val="009C4DA6"/>
    <w:rsid w:val="009C5204"/>
    <w:rsid w:val="009C5A17"/>
    <w:rsid w:val="009D4886"/>
    <w:rsid w:val="009D5989"/>
    <w:rsid w:val="009D6E0E"/>
    <w:rsid w:val="009F05B6"/>
    <w:rsid w:val="009F4407"/>
    <w:rsid w:val="00A01DF7"/>
    <w:rsid w:val="00A0265B"/>
    <w:rsid w:val="00A029A2"/>
    <w:rsid w:val="00A11C51"/>
    <w:rsid w:val="00A1244C"/>
    <w:rsid w:val="00A14307"/>
    <w:rsid w:val="00A14A8B"/>
    <w:rsid w:val="00A1689D"/>
    <w:rsid w:val="00A21F8B"/>
    <w:rsid w:val="00A33CC7"/>
    <w:rsid w:val="00A33DA9"/>
    <w:rsid w:val="00A40254"/>
    <w:rsid w:val="00A40975"/>
    <w:rsid w:val="00A40AE6"/>
    <w:rsid w:val="00A413FB"/>
    <w:rsid w:val="00A5736F"/>
    <w:rsid w:val="00A579E8"/>
    <w:rsid w:val="00A72768"/>
    <w:rsid w:val="00A73DBC"/>
    <w:rsid w:val="00A750CC"/>
    <w:rsid w:val="00A77021"/>
    <w:rsid w:val="00A77621"/>
    <w:rsid w:val="00A777EB"/>
    <w:rsid w:val="00A80860"/>
    <w:rsid w:val="00A82DB1"/>
    <w:rsid w:val="00A85802"/>
    <w:rsid w:val="00A91A3D"/>
    <w:rsid w:val="00AA128A"/>
    <w:rsid w:val="00AA6E77"/>
    <w:rsid w:val="00AB66CA"/>
    <w:rsid w:val="00AC4BBE"/>
    <w:rsid w:val="00AD1E78"/>
    <w:rsid w:val="00AD4BBE"/>
    <w:rsid w:val="00AE5FCF"/>
    <w:rsid w:val="00AF6F0B"/>
    <w:rsid w:val="00B07DBD"/>
    <w:rsid w:val="00B12E9C"/>
    <w:rsid w:val="00B13478"/>
    <w:rsid w:val="00B153D7"/>
    <w:rsid w:val="00B20CB2"/>
    <w:rsid w:val="00B23102"/>
    <w:rsid w:val="00B34F8C"/>
    <w:rsid w:val="00B479B8"/>
    <w:rsid w:val="00B60363"/>
    <w:rsid w:val="00B61D7A"/>
    <w:rsid w:val="00B62053"/>
    <w:rsid w:val="00B76EE6"/>
    <w:rsid w:val="00B85124"/>
    <w:rsid w:val="00B875B2"/>
    <w:rsid w:val="00B87728"/>
    <w:rsid w:val="00B91F65"/>
    <w:rsid w:val="00B938B1"/>
    <w:rsid w:val="00B95489"/>
    <w:rsid w:val="00B97227"/>
    <w:rsid w:val="00B973FC"/>
    <w:rsid w:val="00BA0967"/>
    <w:rsid w:val="00BA6105"/>
    <w:rsid w:val="00BB1B5E"/>
    <w:rsid w:val="00BB60D9"/>
    <w:rsid w:val="00BC0FA6"/>
    <w:rsid w:val="00BC2D2A"/>
    <w:rsid w:val="00BC7EE4"/>
    <w:rsid w:val="00BE069D"/>
    <w:rsid w:val="00C02942"/>
    <w:rsid w:val="00C1094E"/>
    <w:rsid w:val="00C1137A"/>
    <w:rsid w:val="00C13E12"/>
    <w:rsid w:val="00C1787D"/>
    <w:rsid w:val="00C41802"/>
    <w:rsid w:val="00C42E5B"/>
    <w:rsid w:val="00C508A2"/>
    <w:rsid w:val="00C62F54"/>
    <w:rsid w:val="00C72A15"/>
    <w:rsid w:val="00CA41D3"/>
    <w:rsid w:val="00CB08BF"/>
    <w:rsid w:val="00CB6E38"/>
    <w:rsid w:val="00CC0D9D"/>
    <w:rsid w:val="00CC35A3"/>
    <w:rsid w:val="00CC480A"/>
    <w:rsid w:val="00CD52EE"/>
    <w:rsid w:val="00CD6AAF"/>
    <w:rsid w:val="00CE0B16"/>
    <w:rsid w:val="00CE6338"/>
    <w:rsid w:val="00CF2271"/>
    <w:rsid w:val="00CF452F"/>
    <w:rsid w:val="00D1197A"/>
    <w:rsid w:val="00D13358"/>
    <w:rsid w:val="00D205C6"/>
    <w:rsid w:val="00D411F7"/>
    <w:rsid w:val="00D52796"/>
    <w:rsid w:val="00D74496"/>
    <w:rsid w:val="00D74F9C"/>
    <w:rsid w:val="00D86351"/>
    <w:rsid w:val="00D86DED"/>
    <w:rsid w:val="00D8778B"/>
    <w:rsid w:val="00D90216"/>
    <w:rsid w:val="00D961E3"/>
    <w:rsid w:val="00D96C3E"/>
    <w:rsid w:val="00DA744C"/>
    <w:rsid w:val="00DC6627"/>
    <w:rsid w:val="00DD6BEF"/>
    <w:rsid w:val="00DE0EB7"/>
    <w:rsid w:val="00DE574E"/>
    <w:rsid w:val="00E04C55"/>
    <w:rsid w:val="00E11E22"/>
    <w:rsid w:val="00E2520E"/>
    <w:rsid w:val="00E27121"/>
    <w:rsid w:val="00E3182F"/>
    <w:rsid w:val="00E346EC"/>
    <w:rsid w:val="00E359B7"/>
    <w:rsid w:val="00E67BB6"/>
    <w:rsid w:val="00E70A07"/>
    <w:rsid w:val="00E7209B"/>
    <w:rsid w:val="00E73D22"/>
    <w:rsid w:val="00E74B47"/>
    <w:rsid w:val="00E86778"/>
    <w:rsid w:val="00E96DB4"/>
    <w:rsid w:val="00EA25BD"/>
    <w:rsid w:val="00EA3ADE"/>
    <w:rsid w:val="00EA42ED"/>
    <w:rsid w:val="00EA7F35"/>
    <w:rsid w:val="00EB1CF6"/>
    <w:rsid w:val="00EB3856"/>
    <w:rsid w:val="00EB721C"/>
    <w:rsid w:val="00ED0E51"/>
    <w:rsid w:val="00ED1C19"/>
    <w:rsid w:val="00ED1EF0"/>
    <w:rsid w:val="00EE22C6"/>
    <w:rsid w:val="00EE4B3F"/>
    <w:rsid w:val="00EE4BA1"/>
    <w:rsid w:val="00EE6129"/>
    <w:rsid w:val="00EF63EF"/>
    <w:rsid w:val="00F043B6"/>
    <w:rsid w:val="00F05DB4"/>
    <w:rsid w:val="00F06580"/>
    <w:rsid w:val="00F066FB"/>
    <w:rsid w:val="00F13297"/>
    <w:rsid w:val="00F15684"/>
    <w:rsid w:val="00F20109"/>
    <w:rsid w:val="00F22655"/>
    <w:rsid w:val="00F24B51"/>
    <w:rsid w:val="00F24F17"/>
    <w:rsid w:val="00F2578E"/>
    <w:rsid w:val="00F31A22"/>
    <w:rsid w:val="00F33200"/>
    <w:rsid w:val="00F40FC0"/>
    <w:rsid w:val="00F42E72"/>
    <w:rsid w:val="00F43E4B"/>
    <w:rsid w:val="00F46CA3"/>
    <w:rsid w:val="00F56807"/>
    <w:rsid w:val="00F604E2"/>
    <w:rsid w:val="00F629FE"/>
    <w:rsid w:val="00F7365B"/>
    <w:rsid w:val="00F93515"/>
    <w:rsid w:val="00F95321"/>
    <w:rsid w:val="00FA1498"/>
    <w:rsid w:val="00FA227C"/>
    <w:rsid w:val="00FA661E"/>
    <w:rsid w:val="00FA7578"/>
    <w:rsid w:val="00FB2B3C"/>
    <w:rsid w:val="00FC27F5"/>
    <w:rsid w:val="00FE53D9"/>
    <w:rsid w:val="00FE69E2"/>
    <w:rsid w:val="00FE713A"/>
    <w:rsid w:val="00FF3BC3"/>
  </w:rsids>
  <m:mathPr>
    <m:mathFont m:val="Cambria Math"/>
    <m:brkBin m:val="before"/>
    <m:brkBinSub m:val="--"/>
    <m:smallFrac/>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pt-BR" w:eastAsia="en-US" w:bidi="ar-SA"/>
      </w:rPr>
    </w:rPrDefault>
    <w:pPrDefault>
      <w:pPr>
        <w:spacing w:before="100" w:beforeAutospacing="1" w:after="100" w:afterAutospacing="1"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DED"/>
  </w:style>
  <w:style w:type="paragraph" w:styleId="Ttulo1">
    <w:name w:val="heading 1"/>
    <w:aliases w:val="Primeira parte"/>
    <w:basedOn w:val="Normal"/>
    <w:next w:val="Normal"/>
    <w:link w:val="Ttulo1Char"/>
    <w:uiPriority w:val="9"/>
    <w:qFormat/>
    <w:rsid w:val="00E2520E"/>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aliases w:val="Parte dois"/>
    <w:basedOn w:val="Normal"/>
    <w:next w:val="Normal"/>
    <w:link w:val="Ttulo2Char"/>
    <w:qFormat/>
    <w:rsid w:val="00E2520E"/>
    <w:pPr>
      <w:keepNext/>
      <w:suppressAutoHyphens/>
      <w:spacing w:before="0" w:beforeAutospacing="0" w:after="0" w:afterAutospacing="0" w:line="240" w:lineRule="auto"/>
      <w:outlineLvl w:val="1"/>
    </w:pPr>
    <w:rPr>
      <w:rFonts w:eastAsia="Times New Roman" w:cs="Times New Roman"/>
      <w:caps/>
      <w:szCs w:val="24"/>
      <w:lang w:eastAsia="ar-SA"/>
    </w:rPr>
  </w:style>
  <w:style w:type="paragraph" w:styleId="Ttulo3">
    <w:name w:val="heading 3"/>
    <w:aliases w:val="SEÇÃO 3"/>
    <w:basedOn w:val="Normal"/>
    <w:next w:val="Normal"/>
    <w:link w:val="Ttulo3Char"/>
    <w:uiPriority w:val="9"/>
    <w:unhideWhenUsed/>
    <w:qFormat/>
    <w:rsid w:val="00E2520E"/>
    <w:pPr>
      <w:keepNext/>
      <w:keepLines/>
      <w:spacing w:before="0" w:beforeAutospacing="0" w:after="0" w:afterAutospacing="0" w:line="240" w:lineRule="auto"/>
      <w:outlineLvl w:val="2"/>
    </w:pPr>
    <w:rPr>
      <w:rFonts w:eastAsiaTheme="majorEastAsia" w:cstheme="majorBidi"/>
      <w:b/>
      <w:bCs/>
    </w:rPr>
  </w:style>
  <w:style w:type="paragraph" w:styleId="Ttulo4">
    <w:name w:val="heading 4"/>
    <w:basedOn w:val="Normal"/>
    <w:next w:val="Normal"/>
    <w:link w:val="Ttulo4Char"/>
    <w:uiPriority w:val="9"/>
    <w:unhideWhenUsed/>
    <w:qFormat/>
    <w:rsid w:val="00E2520E"/>
    <w:pPr>
      <w:keepNext/>
      <w:keepLines/>
      <w:spacing w:before="0" w:beforeAutospacing="0" w:after="0" w:afterAutospacing="0" w:line="240" w:lineRule="auto"/>
      <w:outlineLvl w:val="3"/>
    </w:pPr>
    <w:rPr>
      <w:rFonts w:eastAsiaTheme="majorEastAsia" w:cstheme="majorBidi"/>
      <w:i/>
      <w:iCs/>
    </w:rPr>
  </w:style>
  <w:style w:type="paragraph" w:styleId="Ttulo5">
    <w:name w:val="heading 5"/>
    <w:basedOn w:val="Normal"/>
    <w:next w:val="Normal"/>
    <w:link w:val="Ttulo5Char"/>
    <w:uiPriority w:val="9"/>
    <w:unhideWhenUsed/>
    <w:qFormat/>
    <w:rsid w:val="00E2520E"/>
    <w:pPr>
      <w:keepNext/>
      <w:keepLines/>
      <w:spacing w:before="0" w:beforeAutospacing="0" w:after="0" w:afterAutospacing="0" w:line="240" w:lineRule="auto"/>
      <w:outlineLvl w:val="4"/>
    </w:pPr>
    <w:rPr>
      <w:rFonts w:eastAsiaTheme="majorEastAsia" w:cstheme="majorBid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rsid w:val="007D4DED"/>
    <w:pPr>
      <w:spacing w:before="0" w:after="0" w:line="240" w:lineRule="auto"/>
    </w:pPr>
    <w:rPr>
      <w:sz w:val="20"/>
      <w:szCs w:val="20"/>
    </w:rPr>
  </w:style>
  <w:style w:type="character" w:customStyle="1" w:styleId="TextodenotaderodapChar">
    <w:name w:val="Texto de nota de rodapé Char"/>
    <w:basedOn w:val="Fontepargpadro"/>
    <w:link w:val="Textodenotaderodap"/>
    <w:uiPriority w:val="99"/>
    <w:rsid w:val="007D4DED"/>
    <w:rPr>
      <w:sz w:val="20"/>
      <w:szCs w:val="20"/>
    </w:rPr>
  </w:style>
  <w:style w:type="character" w:styleId="Refdenotaderodap">
    <w:name w:val="footnote reference"/>
    <w:basedOn w:val="Fontepargpadro"/>
    <w:uiPriority w:val="99"/>
    <w:semiHidden/>
    <w:unhideWhenUsed/>
    <w:rsid w:val="007D4DED"/>
    <w:rPr>
      <w:vertAlign w:val="superscript"/>
    </w:rPr>
  </w:style>
  <w:style w:type="character" w:styleId="Hyperlink">
    <w:name w:val="Hyperlink"/>
    <w:basedOn w:val="Fontepargpadro"/>
    <w:uiPriority w:val="99"/>
    <w:unhideWhenUsed/>
    <w:rsid w:val="00F22655"/>
    <w:rPr>
      <w:color w:val="0563C1" w:themeColor="hyperlink"/>
      <w:u w:val="single"/>
    </w:rPr>
  </w:style>
  <w:style w:type="character" w:customStyle="1" w:styleId="MenoPendente1">
    <w:name w:val="Menção Pendente1"/>
    <w:basedOn w:val="Fontepargpadro"/>
    <w:uiPriority w:val="99"/>
    <w:semiHidden/>
    <w:unhideWhenUsed/>
    <w:rsid w:val="00F22655"/>
    <w:rPr>
      <w:color w:val="808080"/>
      <w:shd w:val="clear" w:color="auto" w:fill="E6E6E6"/>
    </w:rPr>
  </w:style>
  <w:style w:type="paragraph" w:styleId="Cabealho">
    <w:name w:val="header"/>
    <w:basedOn w:val="Normal"/>
    <w:link w:val="CabealhoChar"/>
    <w:unhideWhenUsed/>
    <w:rsid w:val="00067A40"/>
    <w:pPr>
      <w:tabs>
        <w:tab w:val="center" w:pos="4252"/>
        <w:tab w:val="right" w:pos="8504"/>
      </w:tabs>
      <w:spacing w:before="0" w:after="0" w:line="240" w:lineRule="auto"/>
    </w:pPr>
  </w:style>
  <w:style w:type="character" w:customStyle="1" w:styleId="CabealhoChar">
    <w:name w:val="Cabeçalho Char"/>
    <w:basedOn w:val="Fontepargpadro"/>
    <w:link w:val="Cabealho"/>
    <w:uiPriority w:val="99"/>
    <w:rsid w:val="00067A40"/>
  </w:style>
  <w:style w:type="paragraph" w:styleId="Rodap">
    <w:name w:val="footer"/>
    <w:basedOn w:val="Normal"/>
    <w:link w:val="RodapChar"/>
    <w:uiPriority w:val="99"/>
    <w:unhideWhenUsed/>
    <w:rsid w:val="00067A40"/>
    <w:pPr>
      <w:tabs>
        <w:tab w:val="center" w:pos="4252"/>
        <w:tab w:val="right" w:pos="8504"/>
      </w:tabs>
      <w:spacing w:before="0" w:after="0" w:line="240" w:lineRule="auto"/>
    </w:pPr>
  </w:style>
  <w:style w:type="character" w:customStyle="1" w:styleId="RodapChar">
    <w:name w:val="Rodapé Char"/>
    <w:basedOn w:val="Fontepargpadro"/>
    <w:link w:val="Rodap"/>
    <w:uiPriority w:val="99"/>
    <w:rsid w:val="00067A40"/>
  </w:style>
  <w:style w:type="character" w:customStyle="1" w:styleId="MenoPendente2">
    <w:name w:val="Menção Pendente2"/>
    <w:basedOn w:val="Fontepargpadro"/>
    <w:uiPriority w:val="99"/>
    <w:semiHidden/>
    <w:unhideWhenUsed/>
    <w:rsid w:val="00A33DA9"/>
    <w:rPr>
      <w:color w:val="808080"/>
      <w:shd w:val="clear" w:color="auto" w:fill="E6E6E6"/>
    </w:rPr>
  </w:style>
  <w:style w:type="character" w:customStyle="1" w:styleId="MenoPendente3">
    <w:name w:val="Menção Pendente3"/>
    <w:basedOn w:val="Fontepargpadro"/>
    <w:uiPriority w:val="99"/>
    <w:semiHidden/>
    <w:unhideWhenUsed/>
    <w:rsid w:val="00655CF9"/>
    <w:rPr>
      <w:color w:val="605E5C"/>
      <w:shd w:val="clear" w:color="auto" w:fill="E1DFDD"/>
    </w:rPr>
  </w:style>
  <w:style w:type="character" w:styleId="HiperlinkVisitado">
    <w:name w:val="FollowedHyperlink"/>
    <w:basedOn w:val="Fontepargpadro"/>
    <w:uiPriority w:val="99"/>
    <w:semiHidden/>
    <w:unhideWhenUsed/>
    <w:rsid w:val="00D205C6"/>
    <w:rPr>
      <w:color w:val="954F72" w:themeColor="followedHyperlink"/>
      <w:u w:val="single"/>
    </w:rPr>
  </w:style>
  <w:style w:type="character" w:customStyle="1" w:styleId="MenoPendente4">
    <w:name w:val="Menção Pendente4"/>
    <w:basedOn w:val="Fontepargpadro"/>
    <w:uiPriority w:val="99"/>
    <w:semiHidden/>
    <w:unhideWhenUsed/>
    <w:rsid w:val="002A58E9"/>
    <w:rPr>
      <w:color w:val="605E5C"/>
      <w:shd w:val="clear" w:color="auto" w:fill="E1DFDD"/>
    </w:rPr>
  </w:style>
  <w:style w:type="character" w:styleId="nfaseSutil">
    <w:name w:val="Subtle Emphasis"/>
    <w:basedOn w:val="Fontepargpadro"/>
    <w:uiPriority w:val="19"/>
    <w:qFormat/>
    <w:rsid w:val="00CC480A"/>
    <w:rPr>
      <w:i/>
      <w:iCs/>
      <w:color w:val="404040" w:themeColor="text1" w:themeTint="BF"/>
    </w:rPr>
  </w:style>
  <w:style w:type="paragraph" w:styleId="NormalWeb">
    <w:name w:val="Normal (Web)"/>
    <w:basedOn w:val="Normal"/>
    <w:uiPriority w:val="99"/>
    <w:unhideWhenUsed/>
    <w:rsid w:val="00BA6105"/>
    <w:rPr>
      <w:rFonts w:cs="Times New Roman"/>
      <w:szCs w:val="24"/>
    </w:rPr>
  </w:style>
  <w:style w:type="character" w:customStyle="1" w:styleId="Ttulo1Char">
    <w:name w:val="Título 1 Char"/>
    <w:aliases w:val="Primeira parte Char"/>
    <w:basedOn w:val="Fontepargpadro"/>
    <w:link w:val="Ttulo1"/>
    <w:uiPriority w:val="9"/>
    <w:rsid w:val="00E2520E"/>
    <w:rPr>
      <w:rFonts w:asciiTheme="majorHAnsi" w:eastAsiaTheme="majorEastAsia" w:hAnsiTheme="majorHAnsi" w:cstheme="majorBidi"/>
      <w:b/>
      <w:bCs/>
      <w:color w:val="2F5496" w:themeColor="accent1" w:themeShade="BF"/>
      <w:sz w:val="28"/>
      <w:szCs w:val="28"/>
    </w:rPr>
  </w:style>
  <w:style w:type="character" w:customStyle="1" w:styleId="Ttulo2Char">
    <w:name w:val="Título 2 Char"/>
    <w:aliases w:val="Parte dois Char"/>
    <w:basedOn w:val="Fontepargpadro"/>
    <w:link w:val="Ttulo2"/>
    <w:rsid w:val="00E2520E"/>
    <w:rPr>
      <w:rFonts w:eastAsia="Times New Roman" w:cs="Times New Roman"/>
      <w:caps/>
      <w:szCs w:val="24"/>
      <w:lang w:eastAsia="ar-SA"/>
    </w:rPr>
  </w:style>
  <w:style w:type="character" w:customStyle="1" w:styleId="Ttulo3Char">
    <w:name w:val="Título 3 Char"/>
    <w:aliases w:val="SEÇÃO 3 Char"/>
    <w:basedOn w:val="Fontepargpadro"/>
    <w:link w:val="Ttulo3"/>
    <w:uiPriority w:val="9"/>
    <w:rsid w:val="00E2520E"/>
    <w:rPr>
      <w:rFonts w:eastAsiaTheme="majorEastAsia" w:cstheme="majorBidi"/>
      <w:b/>
      <w:bCs/>
    </w:rPr>
  </w:style>
  <w:style w:type="character" w:customStyle="1" w:styleId="Ttulo4Char">
    <w:name w:val="Título 4 Char"/>
    <w:basedOn w:val="Fontepargpadro"/>
    <w:link w:val="Ttulo4"/>
    <w:uiPriority w:val="9"/>
    <w:rsid w:val="00E2520E"/>
    <w:rPr>
      <w:rFonts w:eastAsiaTheme="majorEastAsia" w:cstheme="majorBidi"/>
      <w:i/>
      <w:iCs/>
    </w:rPr>
  </w:style>
  <w:style w:type="character" w:customStyle="1" w:styleId="Ttulo5Char">
    <w:name w:val="Título 5 Char"/>
    <w:basedOn w:val="Fontepargpadro"/>
    <w:link w:val="Ttulo5"/>
    <w:uiPriority w:val="9"/>
    <w:rsid w:val="00E2520E"/>
    <w:rPr>
      <w:rFonts w:eastAsiaTheme="majorEastAsia" w:cstheme="majorBidi"/>
    </w:rPr>
  </w:style>
  <w:style w:type="numbering" w:customStyle="1" w:styleId="Semlista1">
    <w:name w:val="Sem lista1"/>
    <w:next w:val="Semlista"/>
    <w:uiPriority w:val="99"/>
    <w:semiHidden/>
    <w:unhideWhenUsed/>
    <w:rsid w:val="00E2520E"/>
  </w:style>
  <w:style w:type="paragraph" w:styleId="PargrafodaLista">
    <w:name w:val="List Paragraph"/>
    <w:basedOn w:val="Normal"/>
    <w:uiPriority w:val="34"/>
    <w:qFormat/>
    <w:rsid w:val="00E2520E"/>
    <w:pPr>
      <w:spacing w:before="0" w:beforeAutospacing="0" w:after="200" w:afterAutospacing="0" w:line="276" w:lineRule="auto"/>
      <w:ind w:left="720"/>
      <w:contextualSpacing/>
      <w:jc w:val="left"/>
    </w:pPr>
    <w:rPr>
      <w:rFonts w:ascii="Calibri" w:eastAsia="Calibri" w:hAnsi="Calibri" w:cs="Times New Roman"/>
      <w:sz w:val="22"/>
    </w:rPr>
  </w:style>
  <w:style w:type="numbering" w:customStyle="1" w:styleId="Semlista11">
    <w:name w:val="Sem lista11"/>
    <w:next w:val="Semlista"/>
    <w:uiPriority w:val="99"/>
    <w:semiHidden/>
    <w:unhideWhenUsed/>
    <w:rsid w:val="00E2520E"/>
  </w:style>
  <w:style w:type="paragraph" w:styleId="Ttulo">
    <w:name w:val="Title"/>
    <w:aliases w:val="SEÇÃO 1"/>
    <w:basedOn w:val="Normal"/>
    <w:next w:val="Normal"/>
    <w:link w:val="TtuloChar"/>
    <w:qFormat/>
    <w:rsid w:val="00E2520E"/>
    <w:pPr>
      <w:spacing w:before="0" w:beforeAutospacing="0" w:after="0" w:afterAutospacing="0" w:line="240" w:lineRule="auto"/>
    </w:pPr>
    <w:rPr>
      <w:rFonts w:eastAsia="Times New Roman" w:cs="Times New Roman"/>
      <w:b/>
      <w:caps/>
      <w:szCs w:val="20"/>
      <w:lang w:val="x-none" w:eastAsia="x-none"/>
    </w:rPr>
  </w:style>
  <w:style w:type="character" w:customStyle="1" w:styleId="TtuloChar">
    <w:name w:val="Título Char"/>
    <w:aliases w:val="SEÇÃO 1 Char"/>
    <w:basedOn w:val="Fontepargpadro"/>
    <w:link w:val="Ttulo"/>
    <w:rsid w:val="00E2520E"/>
    <w:rPr>
      <w:rFonts w:eastAsia="Times New Roman" w:cs="Times New Roman"/>
      <w:b/>
      <w:caps/>
      <w:szCs w:val="20"/>
      <w:lang w:val="x-none" w:eastAsia="x-none"/>
    </w:rPr>
  </w:style>
  <w:style w:type="paragraph" w:styleId="Textodenotadefim">
    <w:name w:val="endnote text"/>
    <w:basedOn w:val="Normal"/>
    <w:link w:val="TextodenotadefimChar"/>
    <w:uiPriority w:val="99"/>
    <w:unhideWhenUsed/>
    <w:rsid w:val="00E2520E"/>
    <w:pPr>
      <w:spacing w:before="0" w:beforeAutospacing="0" w:after="0" w:afterAutospacing="0" w:line="240" w:lineRule="auto"/>
      <w:jc w:val="left"/>
    </w:pPr>
    <w:rPr>
      <w:rFonts w:ascii="Calibri" w:eastAsia="Calibri" w:hAnsi="Calibri" w:cs="Times New Roman"/>
      <w:sz w:val="20"/>
      <w:szCs w:val="20"/>
      <w:lang w:val="x-none"/>
    </w:rPr>
  </w:style>
  <w:style w:type="character" w:customStyle="1" w:styleId="TextodenotadefimChar">
    <w:name w:val="Texto de nota de fim Char"/>
    <w:basedOn w:val="Fontepargpadro"/>
    <w:link w:val="Textodenotadefim"/>
    <w:uiPriority w:val="99"/>
    <w:rsid w:val="00E2520E"/>
    <w:rPr>
      <w:rFonts w:ascii="Calibri" w:eastAsia="Calibri" w:hAnsi="Calibri" w:cs="Times New Roman"/>
      <w:sz w:val="20"/>
      <w:szCs w:val="20"/>
      <w:lang w:val="x-none"/>
    </w:rPr>
  </w:style>
  <w:style w:type="character" w:styleId="Refdenotadefim">
    <w:name w:val="endnote reference"/>
    <w:uiPriority w:val="99"/>
    <w:semiHidden/>
    <w:unhideWhenUsed/>
    <w:rsid w:val="00E2520E"/>
    <w:rPr>
      <w:vertAlign w:val="superscript"/>
    </w:rPr>
  </w:style>
  <w:style w:type="paragraph" w:styleId="Recuodecorpodetexto">
    <w:name w:val="Body Text Indent"/>
    <w:basedOn w:val="Normal"/>
    <w:link w:val="RecuodecorpodetextoChar"/>
    <w:rsid w:val="00E2520E"/>
    <w:pPr>
      <w:spacing w:before="0" w:beforeAutospacing="0" w:after="0" w:afterAutospacing="0"/>
      <w:ind w:right="-522" w:firstLine="902"/>
    </w:pPr>
    <w:rPr>
      <w:rFonts w:eastAsia="Times New Roman" w:cs="Times New Roman"/>
      <w:bCs/>
      <w:sz w:val="28"/>
      <w:szCs w:val="24"/>
      <w:lang w:val="x-none" w:eastAsia="x-none"/>
    </w:rPr>
  </w:style>
  <w:style w:type="character" w:customStyle="1" w:styleId="RecuodecorpodetextoChar">
    <w:name w:val="Recuo de corpo de texto Char"/>
    <w:basedOn w:val="Fontepargpadro"/>
    <w:link w:val="Recuodecorpodetexto"/>
    <w:rsid w:val="00E2520E"/>
    <w:rPr>
      <w:rFonts w:eastAsia="Times New Roman" w:cs="Times New Roman"/>
      <w:bCs/>
      <w:sz w:val="28"/>
      <w:szCs w:val="24"/>
      <w:lang w:val="x-none" w:eastAsia="x-none"/>
    </w:rPr>
  </w:style>
  <w:style w:type="character" w:styleId="CitaoHTML">
    <w:name w:val="HTML Cite"/>
    <w:uiPriority w:val="99"/>
    <w:semiHidden/>
    <w:unhideWhenUsed/>
    <w:rsid w:val="00E2520E"/>
    <w:rPr>
      <w:i/>
      <w:iCs/>
    </w:rPr>
  </w:style>
  <w:style w:type="paragraph" w:styleId="Commarcadores">
    <w:name w:val="List Bullet"/>
    <w:basedOn w:val="Normal"/>
    <w:uiPriority w:val="99"/>
    <w:unhideWhenUsed/>
    <w:rsid w:val="00E2520E"/>
    <w:pPr>
      <w:numPr>
        <w:numId w:val="3"/>
      </w:numPr>
      <w:spacing w:before="0" w:beforeAutospacing="0" w:after="200" w:afterAutospacing="0" w:line="276" w:lineRule="auto"/>
      <w:contextualSpacing/>
      <w:jc w:val="left"/>
    </w:pPr>
    <w:rPr>
      <w:rFonts w:ascii="Calibri" w:eastAsia="Calibri" w:hAnsi="Calibri" w:cs="Times New Roman"/>
      <w:sz w:val="22"/>
    </w:rPr>
  </w:style>
  <w:style w:type="paragraph" w:customStyle="1" w:styleId="storytext">
    <w:name w:val="storytext"/>
    <w:basedOn w:val="Normal"/>
    <w:rsid w:val="00E2520E"/>
    <w:pPr>
      <w:spacing w:line="240" w:lineRule="auto"/>
      <w:jc w:val="left"/>
    </w:pPr>
    <w:rPr>
      <w:rFonts w:ascii="Verdana" w:eastAsia="Times New Roman" w:hAnsi="Verdana" w:cs="Times New Roman"/>
      <w:color w:val="000000"/>
      <w:sz w:val="20"/>
      <w:szCs w:val="20"/>
      <w:lang w:eastAsia="pt-BR"/>
    </w:rPr>
  </w:style>
  <w:style w:type="character" w:styleId="Forte">
    <w:name w:val="Strong"/>
    <w:uiPriority w:val="22"/>
    <w:qFormat/>
    <w:rsid w:val="00E2520E"/>
    <w:rPr>
      <w:b/>
      <w:bCs/>
    </w:rPr>
  </w:style>
  <w:style w:type="character" w:styleId="nfase">
    <w:name w:val="Emphasis"/>
    <w:uiPriority w:val="20"/>
    <w:qFormat/>
    <w:rsid w:val="00E2520E"/>
    <w:rPr>
      <w:i/>
      <w:iCs/>
    </w:rPr>
  </w:style>
  <w:style w:type="character" w:customStyle="1" w:styleId="google-src-text1">
    <w:name w:val="google-src-text1"/>
    <w:rsid w:val="00E2520E"/>
    <w:rPr>
      <w:vanish/>
      <w:webHidden w:val="0"/>
      <w:specVanish w:val="0"/>
    </w:rPr>
  </w:style>
  <w:style w:type="character" w:customStyle="1" w:styleId="longtext1">
    <w:name w:val="long_text1"/>
    <w:rsid w:val="00E2520E"/>
    <w:rPr>
      <w:sz w:val="20"/>
      <w:szCs w:val="20"/>
    </w:rPr>
  </w:style>
  <w:style w:type="numbering" w:customStyle="1" w:styleId="Semlista111">
    <w:name w:val="Sem lista111"/>
    <w:next w:val="Semlista"/>
    <w:uiPriority w:val="99"/>
    <w:semiHidden/>
    <w:unhideWhenUsed/>
    <w:rsid w:val="00E2520E"/>
  </w:style>
  <w:style w:type="numbering" w:customStyle="1" w:styleId="Semlista1111">
    <w:name w:val="Sem lista1111"/>
    <w:next w:val="Semlista"/>
    <w:uiPriority w:val="99"/>
    <w:semiHidden/>
    <w:unhideWhenUsed/>
    <w:rsid w:val="00E2520E"/>
  </w:style>
  <w:style w:type="paragraph" w:styleId="Textodebalo">
    <w:name w:val="Balloon Text"/>
    <w:basedOn w:val="Normal"/>
    <w:link w:val="TextodebaloChar"/>
    <w:uiPriority w:val="99"/>
    <w:semiHidden/>
    <w:unhideWhenUsed/>
    <w:rsid w:val="00E2520E"/>
    <w:pPr>
      <w:spacing w:before="0" w:beforeAutospacing="0" w:after="0" w:afterAutospacing="0" w:line="240" w:lineRule="auto"/>
      <w:jc w:val="left"/>
    </w:pPr>
    <w:rPr>
      <w:rFonts w:ascii="Tahoma" w:eastAsia="Calibri" w:hAnsi="Tahoma" w:cs="Times New Roman"/>
      <w:sz w:val="16"/>
      <w:szCs w:val="16"/>
      <w:lang w:val="x-none"/>
    </w:rPr>
  </w:style>
  <w:style w:type="character" w:customStyle="1" w:styleId="TextodebaloChar">
    <w:name w:val="Texto de balão Char"/>
    <w:basedOn w:val="Fontepargpadro"/>
    <w:link w:val="Textodebalo"/>
    <w:uiPriority w:val="99"/>
    <w:semiHidden/>
    <w:rsid w:val="00E2520E"/>
    <w:rPr>
      <w:rFonts w:ascii="Tahoma" w:eastAsia="Calibri" w:hAnsi="Tahoma" w:cs="Times New Roman"/>
      <w:sz w:val="16"/>
      <w:szCs w:val="16"/>
      <w:lang w:val="x-none"/>
    </w:rPr>
  </w:style>
  <w:style w:type="numbering" w:customStyle="1" w:styleId="Semlista2">
    <w:name w:val="Sem lista2"/>
    <w:next w:val="Semlista"/>
    <w:uiPriority w:val="99"/>
    <w:semiHidden/>
    <w:unhideWhenUsed/>
    <w:rsid w:val="00E2520E"/>
  </w:style>
  <w:style w:type="numbering" w:customStyle="1" w:styleId="Semlista12">
    <w:name w:val="Sem lista12"/>
    <w:next w:val="Semlista"/>
    <w:uiPriority w:val="99"/>
    <w:semiHidden/>
    <w:unhideWhenUsed/>
    <w:rsid w:val="00E2520E"/>
  </w:style>
  <w:style w:type="numbering" w:customStyle="1" w:styleId="Semlista112">
    <w:name w:val="Sem lista112"/>
    <w:next w:val="Semlista"/>
    <w:uiPriority w:val="99"/>
    <w:semiHidden/>
    <w:unhideWhenUsed/>
    <w:rsid w:val="00E2520E"/>
  </w:style>
  <w:style w:type="numbering" w:customStyle="1" w:styleId="Semlista3">
    <w:name w:val="Sem lista3"/>
    <w:next w:val="Semlista"/>
    <w:uiPriority w:val="99"/>
    <w:semiHidden/>
    <w:unhideWhenUsed/>
    <w:rsid w:val="00E2520E"/>
  </w:style>
  <w:style w:type="numbering" w:customStyle="1" w:styleId="Semlista13">
    <w:name w:val="Sem lista13"/>
    <w:next w:val="Semlista"/>
    <w:uiPriority w:val="99"/>
    <w:semiHidden/>
    <w:unhideWhenUsed/>
    <w:rsid w:val="00E2520E"/>
  </w:style>
  <w:style w:type="numbering" w:customStyle="1" w:styleId="Semlista113">
    <w:name w:val="Sem lista113"/>
    <w:next w:val="Semlista"/>
    <w:uiPriority w:val="99"/>
    <w:semiHidden/>
    <w:unhideWhenUsed/>
    <w:rsid w:val="00E2520E"/>
  </w:style>
  <w:style w:type="paragraph" w:customStyle="1" w:styleId="Default">
    <w:name w:val="Default"/>
    <w:rsid w:val="00E2520E"/>
    <w:pPr>
      <w:autoSpaceDE w:val="0"/>
      <w:autoSpaceDN w:val="0"/>
      <w:adjustRightInd w:val="0"/>
      <w:spacing w:before="0" w:beforeAutospacing="0" w:after="0" w:afterAutospacing="0" w:line="240" w:lineRule="auto"/>
      <w:jc w:val="left"/>
    </w:pPr>
    <w:rPr>
      <w:rFonts w:eastAsia="Calibri" w:cs="Times New Roman"/>
      <w:color w:val="000000"/>
      <w:szCs w:val="24"/>
    </w:rPr>
  </w:style>
  <w:style w:type="numbering" w:customStyle="1" w:styleId="Semlista4">
    <w:name w:val="Sem lista4"/>
    <w:next w:val="Semlista"/>
    <w:uiPriority w:val="99"/>
    <w:semiHidden/>
    <w:unhideWhenUsed/>
    <w:rsid w:val="00E2520E"/>
  </w:style>
  <w:style w:type="numbering" w:customStyle="1" w:styleId="Semlista14">
    <w:name w:val="Sem lista14"/>
    <w:next w:val="Semlista"/>
    <w:uiPriority w:val="99"/>
    <w:semiHidden/>
    <w:unhideWhenUsed/>
    <w:rsid w:val="00E2520E"/>
  </w:style>
  <w:style w:type="numbering" w:customStyle="1" w:styleId="Semlista114">
    <w:name w:val="Sem lista114"/>
    <w:next w:val="Semlista"/>
    <w:uiPriority w:val="99"/>
    <w:semiHidden/>
    <w:unhideWhenUsed/>
    <w:rsid w:val="00E2520E"/>
  </w:style>
  <w:style w:type="numbering" w:customStyle="1" w:styleId="Semlista1112">
    <w:name w:val="Sem lista1112"/>
    <w:next w:val="Semlista"/>
    <w:uiPriority w:val="99"/>
    <w:semiHidden/>
    <w:unhideWhenUsed/>
    <w:rsid w:val="00E2520E"/>
  </w:style>
  <w:style w:type="numbering" w:customStyle="1" w:styleId="Semlista21">
    <w:name w:val="Sem lista21"/>
    <w:next w:val="Semlista"/>
    <w:uiPriority w:val="99"/>
    <w:semiHidden/>
    <w:unhideWhenUsed/>
    <w:rsid w:val="00E2520E"/>
  </w:style>
  <w:style w:type="numbering" w:customStyle="1" w:styleId="Semlista121">
    <w:name w:val="Sem lista121"/>
    <w:next w:val="Semlista"/>
    <w:uiPriority w:val="99"/>
    <w:semiHidden/>
    <w:unhideWhenUsed/>
    <w:rsid w:val="00E2520E"/>
  </w:style>
  <w:style w:type="numbering" w:customStyle="1" w:styleId="Semlista1121">
    <w:name w:val="Sem lista1121"/>
    <w:next w:val="Semlista"/>
    <w:uiPriority w:val="99"/>
    <w:semiHidden/>
    <w:unhideWhenUsed/>
    <w:rsid w:val="00E2520E"/>
  </w:style>
  <w:style w:type="numbering" w:customStyle="1" w:styleId="Semlista31">
    <w:name w:val="Sem lista31"/>
    <w:next w:val="Semlista"/>
    <w:uiPriority w:val="99"/>
    <w:semiHidden/>
    <w:unhideWhenUsed/>
    <w:rsid w:val="00E2520E"/>
  </w:style>
  <w:style w:type="numbering" w:customStyle="1" w:styleId="Semlista131">
    <w:name w:val="Sem lista131"/>
    <w:next w:val="Semlista"/>
    <w:uiPriority w:val="99"/>
    <w:semiHidden/>
    <w:unhideWhenUsed/>
    <w:rsid w:val="00E2520E"/>
  </w:style>
  <w:style w:type="numbering" w:customStyle="1" w:styleId="Semlista1131">
    <w:name w:val="Sem lista1131"/>
    <w:next w:val="Semlista"/>
    <w:uiPriority w:val="99"/>
    <w:semiHidden/>
    <w:unhideWhenUsed/>
    <w:rsid w:val="00E2520E"/>
  </w:style>
  <w:style w:type="character" w:styleId="Nmerodepgina">
    <w:name w:val="page number"/>
    <w:basedOn w:val="Fontepargpadro"/>
    <w:uiPriority w:val="99"/>
    <w:rsid w:val="00E2520E"/>
    <w:rPr>
      <w:rFonts w:cs="Times New Roman"/>
    </w:rPr>
  </w:style>
  <w:style w:type="paragraph" w:styleId="Corpodetexto">
    <w:name w:val="Body Text"/>
    <w:basedOn w:val="Normal"/>
    <w:link w:val="CorpodetextoChar"/>
    <w:uiPriority w:val="99"/>
    <w:unhideWhenUsed/>
    <w:rsid w:val="00E2520E"/>
    <w:pPr>
      <w:spacing w:before="0" w:beforeAutospacing="0" w:after="120" w:afterAutospacing="0" w:line="276" w:lineRule="auto"/>
      <w:jc w:val="left"/>
    </w:pPr>
    <w:rPr>
      <w:rFonts w:asciiTheme="minorHAnsi" w:hAnsiTheme="minorHAnsi"/>
      <w:sz w:val="22"/>
    </w:rPr>
  </w:style>
  <w:style w:type="character" w:customStyle="1" w:styleId="CorpodetextoChar">
    <w:name w:val="Corpo de texto Char"/>
    <w:basedOn w:val="Fontepargpadro"/>
    <w:link w:val="Corpodetexto"/>
    <w:uiPriority w:val="99"/>
    <w:rsid w:val="00E2520E"/>
    <w:rPr>
      <w:rFonts w:asciiTheme="minorHAnsi" w:hAnsiTheme="minorHAnsi"/>
      <w:sz w:val="22"/>
    </w:rPr>
  </w:style>
  <w:style w:type="paragraph" w:styleId="CabealhodoSumrio">
    <w:name w:val="TOC Heading"/>
    <w:basedOn w:val="Ttulo1"/>
    <w:next w:val="Normal"/>
    <w:uiPriority w:val="39"/>
    <w:unhideWhenUsed/>
    <w:qFormat/>
    <w:rsid w:val="00E2520E"/>
    <w:pPr>
      <w:spacing w:before="0" w:beforeAutospacing="0" w:afterAutospacing="0" w:line="259" w:lineRule="auto"/>
      <w:outlineLvl w:val="9"/>
    </w:pPr>
    <w:rPr>
      <w:rFonts w:ascii="Times New Roman" w:hAnsi="Times New Roman"/>
      <w:bCs w:val="0"/>
      <w:caps/>
      <w:color w:val="auto"/>
      <w:sz w:val="24"/>
      <w:szCs w:val="32"/>
      <w:lang w:eastAsia="pt-BR"/>
    </w:rPr>
  </w:style>
  <w:style w:type="paragraph" w:styleId="Sumrio2">
    <w:name w:val="toc 2"/>
    <w:basedOn w:val="Normal"/>
    <w:next w:val="Normal"/>
    <w:autoRedefine/>
    <w:uiPriority w:val="39"/>
    <w:unhideWhenUsed/>
    <w:rsid w:val="00E2520E"/>
    <w:pPr>
      <w:tabs>
        <w:tab w:val="right" w:leader="dot" w:pos="9061"/>
      </w:tabs>
      <w:spacing w:before="0" w:beforeAutospacing="0" w:afterAutospacing="0" w:line="259" w:lineRule="auto"/>
      <w:ind w:left="426" w:hanging="426"/>
      <w:jc w:val="left"/>
    </w:pPr>
    <w:rPr>
      <w:rFonts w:asciiTheme="minorHAnsi" w:eastAsiaTheme="minorEastAsia" w:hAnsiTheme="minorHAnsi" w:cs="Times New Roman"/>
      <w:sz w:val="22"/>
      <w:lang w:eastAsia="pt-BR"/>
    </w:rPr>
  </w:style>
  <w:style w:type="paragraph" w:styleId="Sumrio1">
    <w:name w:val="toc 1"/>
    <w:basedOn w:val="Normal"/>
    <w:next w:val="Normal"/>
    <w:autoRedefine/>
    <w:uiPriority w:val="39"/>
    <w:unhideWhenUsed/>
    <w:rsid w:val="00E2520E"/>
    <w:pPr>
      <w:tabs>
        <w:tab w:val="right" w:leader="dot" w:pos="9061"/>
      </w:tabs>
      <w:spacing w:before="0" w:beforeAutospacing="0" w:afterAutospacing="0" w:line="259" w:lineRule="auto"/>
      <w:jc w:val="left"/>
    </w:pPr>
    <w:rPr>
      <w:rFonts w:eastAsiaTheme="minorEastAsia" w:cs="Times New Roman"/>
      <w:noProof/>
      <w:szCs w:val="24"/>
      <w:lang w:eastAsia="pt-BR"/>
    </w:rPr>
  </w:style>
  <w:style w:type="paragraph" w:styleId="Sumrio3">
    <w:name w:val="toc 3"/>
    <w:basedOn w:val="Normal"/>
    <w:next w:val="Normal"/>
    <w:link w:val="Sumrio3Char"/>
    <w:autoRedefine/>
    <w:uiPriority w:val="39"/>
    <w:unhideWhenUsed/>
    <w:rsid w:val="00E2520E"/>
    <w:pPr>
      <w:spacing w:before="0" w:beforeAutospacing="0" w:afterAutospacing="0" w:line="259" w:lineRule="auto"/>
      <w:ind w:left="440"/>
      <w:jc w:val="left"/>
    </w:pPr>
    <w:rPr>
      <w:rFonts w:asciiTheme="minorHAnsi" w:eastAsiaTheme="minorEastAsia" w:hAnsiTheme="minorHAnsi" w:cs="Times New Roman"/>
      <w:sz w:val="22"/>
      <w:lang w:eastAsia="pt-BR"/>
    </w:rPr>
  </w:style>
  <w:style w:type="character" w:styleId="TtulodoLivro">
    <w:name w:val="Book Title"/>
    <w:basedOn w:val="Fontepargpadro"/>
    <w:uiPriority w:val="33"/>
    <w:qFormat/>
    <w:rsid w:val="00E2520E"/>
    <w:rPr>
      <w:b/>
      <w:bCs/>
      <w:i/>
      <w:iCs/>
      <w:spacing w:val="5"/>
    </w:rPr>
  </w:style>
  <w:style w:type="paragraph" w:styleId="SemEspaamento">
    <w:name w:val="No Spacing"/>
    <w:uiPriority w:val="1"/>
    <w:qFormat/>
    <w:rsid w:val="00E2520E"/>
    <w:pPr>
      <w:spacing w:before="0" w:beforeAutospacing="0" w:after="0" w:afterAutospacing="0" w:line="240" w:lineRule="auto"/>
    </w:pPr>
    <w:rPr>
      <w:b/>
      <w:caps/>
    </w:rPr>
  </w:style>
  <w:style w:type="table" w:styleId="Tabelacomgrade">
    <w:name w:val="Table Grid"/>
    <w:basedOn w:val="Tabelanormal"/>
    <w:uiPriority w:val="59"/>
    <w:rsid w:val="00E2520E"/>
    <w:pPr>
      <w:spacing w:before="0" w:beforeAutospacing="0" w:after="0" w:afterAutospacing="0"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rio">
    <w:name w:val="annotation reference"/>
    <w:basedOn w:val="Fontepargpadro"/>
    <w:uiPriority w:val="99"/>
    <w:semiHidden/>
    <w:unhideWhenUsed/>
    <w:rsid w:val="00E2520E"/>
    <w:rPr>
      <w:sz w:val="16"/>
      <w:szCs w:val="16"/>
    </w:rPr>
  </w:style>
  <w:style w:type="paragraph" w:styleId="Textodecomentrio">
    <w:name w:val="annotation text"/>
    <w:basedOn w:val="Normal"/>
    <w:link w:val="TextodecomentrioChar"/>
    <w:uiPriority w:val="99"/>
    <w:semiHidden/>
    <w:unhideWhenUsed/>
    <w:rsid w:val="00E2520E"/>
    <w:pPr>
      <w:spacing w:before="0" w:beforeAutospacing="0" w:after="200" w:afterAutospacing="0" w:line="240" w:lineRule="auto"/>
      <w:jc w:val="left"/>
    </w:pPr>
    <w:rPr>
      <w:rFonts w:asciiTheme="minorHAnsi" w:hAnsiTheme="minorHAnsi"/>
      <w:sz w:val="20"/>
      <w:szCs w:val="20"/>
    </w:rPr>
  </w:style>
  <w:style w:type="character" w:customStyle="1" w:styleId="TextodecomentrioChar">
    <w:name w:val="Texto de comentário Char"/>
    <w:basedOn w:val="Fontepargpadro"/>
    <w:link w:val="Textodecomentrio"/>
    <w:uiPriority w:val="99"/>
    <w:semiHidden/>
    <w:rsid w:val="00E2520E"/>
    <w:rPr>
      <w:rFonts w:asciiTheme="minorHAnsi" w:hAnsiTheme="minorHAnsi"/>
      <w:sz w:val="20"/>
      <w:szCs w:val="20"/>
    </w:rPr>
  </w:style>
  <w:style w:type="paragraph" w:styleId="Assuntodocomentrio">
    <w:name w:val="annotation subject"/>
    <w:basedOn w:val="Textodecomentrio"/>
    <w:next w:val="Textodecomentrio"/>
    <w:link w:val="AssuntodocomentrioChar"/>
    <w:uiPriority w:val="99"/>
    <w:semiHidden/>
    <w:unhideWhenUsed/>
    <w:rsid w:val="00E2520E"/>
    <w:rPr>
      <w:b/>
      <w:bCs/>
    </w:rPr>
  </w:style>
  <w:style w:type="character" w:customStyle="1" w:styleId="AssuntodocomentrioChar">
    <w:name w:val="Assunto do comentário Char"/>
    <w:basedOn w:val="TextodecomentrioChar"/>
    <w:link w:val="Assuntodocomentrio"/>
    <w:uiPriority w:val="99"/>
    <w:semiHidden/>
    <w:rsid w:val="00E2520E"/>
    <w:rPr>
      <w:rFonts w:asciiTheme="minorHAnsi" w:hAnsiTheme="minorHAnsi"/>
      <w:b/>
      <w:bCs/>
      <w:sz w:val="20"/>
      <w:szCs w:val="20"/>
    </w:rPr>
  </w:style>
  <w:style w:type="paragraph" w:styleId="Reviso">
    <w:name w:val="Revision"/>
    <w:hidden/>
    <w:uiPriority w:val="99"/>
    <w:semiHidden/>
    <w:rsid w:val="00E2520E"/>
    <w:pPr>
      <w:spacing w:before="0" w:beforeAutospacing="0" w:after="0" w:afterAutospacing="0" w:line="240" w:lineRule="auto"/>
      <w:jc w:val="left"/>
    </w:pPr>
    <w:rPr>
      <w:rFonts w:asciiTheme="minorHAnsi" w:hAnsiTheme="minorHAnsi"/>
      <w:sz w:val="22"/>
    </w:rPr>
  </w:style>
  <w:style w:type="paragraph" w:styleId="Sumrio4">
    <w:name w:val="toc 4"/>
    <w:basedOn w:val="Normal"/>
    <w:next w:val="Normal"/>
    <w:autoRedefine/>
    <w:uiPriority w:val="39"/>
    <w:unhideWhenUsed/>
    <w:rsid w:val="00E2520E"/>
    <w:pPr>
      <w:tabs>
        <w:tab w:val="right" w:leader="dot" w:pos="9061"/>
      </w:tabs>
      <w:spacing w:before="0" w:beforeAutospacing="0" w:afterAutospacing="0" w:line="276" w:lineRule="auto"/>
      <w:ind w:left="567" w:hanging="567"/>
      <w:jc w:val="left"/>
    </w:pPr>
    <w:rPr>
      <w:rFonts w:asciiTheme="minorHAnsi" w:hAnsiTheme="minorHAnsi"/>
      <w:sz w:val="22"/>
    </w:rPr>
  </w:style>
  <w:style w:type="paragraph" w:customStyle="1" w:styleId="SEO1111">
    <w:name w:val="SEÇÃO 1111"/>
    <w:basedOn w:val="Sumrio3"/>
    <w:link w:val="SEO1111Char"/>
    <w:rsid w:val="00E2520E"/>
    <w:pPr>
      <w:tabs>
        <w:tab w:val="right" w:leader="dot" w:pos="9061"/>
      </w:tabs>
      <w:spacing w:after="0" w:line="240" w:lineRule="auto"/>
      <w:ind w:left="0"/>
      <w:jc w:val="both"/>
    </w:pPr>
    <w:rPr>
      <w:b/>
      <w:caps/>
      <w:noProof/>
    </w:rPr>
  </w:style>
  <w:style w:type="character" w:customStyle="1" w:styleId="Sumrio3Char">
    <w:name w:val="Sumário 3 Char"/>
    <w:basedOn w:val="Fontepargpadro"/>
    <w:link w:val="Sumrio3"/>
    <w:uiPriority w:val="39"/>
    <w:rsid w:val="00E2520E"/>
    <w:rPr>
      <w:rFonts w:asciiTheme="minorHAnsi" w:eastAsiaTheme="minorEastAsia" w:hAnsiTheme="minorHAnsi" w:cs="Times New Roman"/>
      <w:sz w:val="22"/>
      <w:lang w:eastAsia="pt-BR"/>
    </w:rPr>
  </w:style>
  <w:style w:type="character" w:customStyle="1" w:styleId="SEO1111Char">
    <w:name w:val="SEÇÃO 1111 Char"/>
    <w:basedOn w:val="Sumrio3Char"/>
    <w:link w:val="SEO1111"/>
    <w:rsid w:val="00E2520E"/>
    <w:rPr>
      <w:rFonts w:asciiTheme="minorHAnsi" w:eastAsiaTheme="minorEastAsia" w:hAnsiTheme="minorHAnsi" w:cs="Times New Roman"/>
      <w:b/>
      <w:caps/>
      <w:noProof/>
      <w:sz w:val="22"/>
      <w:lang w:eastAsia="pt-BR"/>
    </w:rPr>
  </w:style>
  <w:style w:type="paragraph" w:styleId="Sumrio5">
    <w:name w:val="toc 5"/>
    <w:basedOn w:val="Normal"/>
    <w:next w:val="Normal"/>
    <w:autoRedefine/>
    <w:uiPriority w:val="39"/>
    <w:unhideWhenUsed/>
    <w:rsid w:val="00E2520E"/>
    <w:pPr>
      <w:spacing w:before="0" w:beforeAutospacing="0" w:afterAutospacing="0" w:line="276" w:lineRule="auto"/>
      <w:ind w:left="880"/>
      <w:jc w:val="left"/>
    </w:pPr>
    <w:rPr>
      <w:rFonts w:asciiTheme="minorHAnsi" w:hAnsiTheme="minorHAns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pt-BR" w:eastAsia="en-US" w:bidi="ar-SA"/>
      </w:rPr>
    </w:rPrDefault>
    <w:pPrDefault>
      <w:pPr>
        <w:spacing w:before="100" w:beforeAutospacing="1" w:after="100" w:afterAutospacing="1"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DED"/>
  </w:style>
  <w:style w:type="paragraph" w:styleId="Ttulo1">
    <w:name w:val="heading 1"/>
    <w:aliases w:val="Primeira parte"/>
    <w:basedOn w:val="Normal"/>
    <w:next w:val="Normal"/>
    <w:link w:val="Ttulo1Char"/>
    <w:uiPriority w:val="9"/>
    <w:qFormat/>
    <w:rsid w:val="00E2520E"/>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aliases w:val="Parte dois"/>
    <w:basedOn w:val="Normal"/>
    <w:next w:val="Normal"/>
    <w:link w:val="Ttulo2Char"/>
    <w:qFormat/>
    <w:rsid w:val="00E2520E"/>
    <w:pPr>
      <w:keepNext/>
      <w:suppressAutoHyphens/>
      <w:spacing w:before="0" w:beforeAutospacing="0" w:after="0" w:afterAutospacing="0" w:line="240" w:lineRule="auto"/>
      <w:outlineLvl w:val="1"/>
    </w:pPr>
    <w:rPr>
      <w:rFonts w:eastAsia="Times New Roman" w:cs="Times New Roman"/>
      <w:caps/>
      <w:szCs w:val="24"/>
      <w:lang w:eastAsia="ar-SA"/>
    </w:rPr>
  </w:style>
  <w:style w:type="paragraph" w:styleId="Ttulo3">
    <w:name w:val="heading 3"/>
    <w:aliases w:val="SEÇÃO 3"/>
    <w:basedOn w:val="Normal"/>
    <w:next w:val="Normal"/>
    <w:link w:val="Ttulo3Char"/>
    <w:uiPriority w:val="9"/>
    <w:unhideWhenUsed/>
    <w:qFormat/>
    <w:rsid w:val="00E2520E"/>
    <w:pPr>
      <w:keepNext/>
      <w:keepLines/>
      <w:spacing w:before="0" w:beforeAutospacing="0" w:after="0" w:afterAutospacing="0" w:line="240" w:lineRule="auto"/>
      <w:outlineLvl w:val="2"/>
    </w:pPr>
    <w:rPr>
      <w:rFonts w:eastAsiaTheme="majorEastAsia" w:cstheme="majorBidi"/>
      <w:b/>
      <w:bCs/>
    </w:rPr>
  </w:style>
  <w:style w:type="paragraph" w:styleId="Ttulo4">
    <w:name w:val="heading 4"/>
    <w:basedOn w:val="Normal"/>
    <w:next w:val="Normal"/>
    <w:link w:val="Ttulo4Char"/>
    <w:uiPriority w:val="9"/>
    <w:unhideWhenUsed/>
    <w:qFormat/>
    <w:rsid w:val="00E2520E"/>
    <w:pPr>
      <w:keepNext/>
      <w:keepLines/>
      <w:spacing w:before="0" w:beforeAutospacing="0" w:after="0" w:afterAutospacing="0" w:line="240" w:lineRule="auto"/>
      <w:outlineLvl w:val="3"/>
    </w:pPr>
    <w:rPr>
      <w:rFonts w:eastAsiaTheme="majorEastAsia" w:cstheme="majorBidi"/>
      <w:i/>
      <w:iCs/>
    </w:rPr>
  </w:style>
  <w:style w:type="paragraph" w:styleId="Ttulo5">
    <w:name w:val="heading 5"/>
    <w:basedOn w:val="Normal"/>
    <w:next w:val="Normal"/>
    <w:link w:val="Ttulo5Char"/>
    <w:uiPriority w:val="9"/>
    <w:unhideWhenUsed/>
    <w:qFormat/>
    <w:rsid w:val="00E2520E"/>
    <w:pPr>
      <w:keepNext/>
      <w:keepLines/>
      <w:spacing w:before="0" w:beforeAutospacing="0" w:after="0" w:afterAutospacing="0" w:line="240" w:lineRule="auto"/>
      <w:outlineLvl w:val="4"/>
    </w:pPr>
    <w:rPr>
      <w:rFonts w:eastAsiaTheme="majorEastAsia" w:cstheme="majorBid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rsid w:val="007D4DED"/>
    <w:pPr>
      <w:spacing w:before="0" w:after="0" w:line="240" w:lineRule="auto"/>
    </w:pPr>
    <w:rPr>
      <w:sz w:val="20"/>
      <w:szCs w:val="20"/>
    </w:rPr>
  </w:style>
  <w:style w:type="character" w:customStyle="1" w:styleId="TextodenotaderodapChar">
    <w:name w:val="Texto de nota de rodapé Char"/>
    <w:basedOn w:val="Fontepargpadro"/>
    <w:link w:val="Textodenotaderodap"/>
    <w:uiPriority w:val="99"/>
    <w:rsid w:val="007D4DED"/>
    <w:rPr>
      <w:sz w:val="20"/>
      <w:szCs w:val="20"/>
    </w:rPr>
  </w:style>
  <w:style w:type="character" w:styleId="Refdenotaderodap">
    <w:name w:val="footnote reference"/>
    <w:basedOn w:val="Fontepargpadro"/>
    <w:uiPriority w:val="99"/>
    <w:semiHidden/>
    <w:unhideWhenUsed/>
    <w:rsid w:val="007D4DED"/>
    <w:rPr>
      <w:vertAlign w:val="superscript"/>
    </w:rPr>
  </w:style>
  <w:style w:type="character" w:styleId="Hyperlink">
    <w:name w:val="Hyperlink"/>
    <w:basedOn w:val="Fontepargpadro"/>
    <w:uiPriority w:val="99"/>
    <w:unhideWhenUsed/>
    <w:rsid w:val="00F22655"/>
    <w:rPr>
      <w:color w:val="0563C1" w:themeColor="hyperlink"/>
      <w:u w:val="single"/>
    </w:rPr>
  </w:style>
  <w:style w:type="character" w:customStyle="1" w:styleId="MenoPendente1">
    <w:name w:val="Menção Pendente1"/>
    <w:basedOn w:val="Fontepargpadro"/>
    <w:uiPriority w:val="99"/>
    <w:semiHidden/>
    <w:unhideWhenUsed/>
    <w:rsid w:val="00F22655"/>
    <w:rPr>
      <w:color w:val="808080"/>
      <w:shd w:val="clear" w:color="auto" w:fill="E6E6E6"/>
    </w:rPr>
  </w:style>
  <w:style w:type="paragraph" w:styleId="Cabealho">
    <w:name w:val="header"/>
    <w:basedOn w:val="Normal"/>
    <w:link w:val="CabealhoChar"/>
    <w:unhideWhenUsed/>
    <w:rsid w:val="00067A40"/>
    <w:pPr>
      <w:tabs>
        <w:tab w:val="center" w:pos="4252"/>
        <w:tab w:val="right" w:pos="8504"/>
      </w:tabs>
      <w:spacing w:before="0" w:after="0" w:line="240" w:lineRule="auto"/>
    </w:pPr>
  </w:style>
  <w:style w:type="character" w:customStyle="1" w:styleId="CabealhoChar">
    <w:name w:val="Cabeçalho Char"/>
    <w:basedOn w:val="Fontepargpadro"/>
    <w:link w:val="Cabealho"/>
    <w:uiPriority w:val="99"/>
    <w:rsid w:val="00067A40"/>
  </w:style>
  <w:style w:type="paragraph" w:styleId="Rodap">
    <w:name w:val="footer"/>
    <w:basedOn w:val="Normal"/>
    <w:link w:val="RodapChar"/>
    <w:uiPriority w:val="99"/>
    <w:unhideWhenUsed/>
    <w:rsid w:val="00067A40"/>
    <w:pPr>
      <w:tabs>
        <w:tab w:val="center" w:pos="4252"/>
        <w:tab w:val="right" w:pos="8504"/>
      </w:tabs>
      <w:spacing w:before="0" w:after="0" w:line="240" w:lineRule="auto"/>
    </w:pPr>
  </w:style>
  <w:style w:type="character" w:customStyle="1" w:styleId="RodapChar">
    <w:name w:val="Rodapé Char"/>
    <w:basedOn w:val="Fontepargpadro"/>
    <w:link w:val="Rodap"/>
    <w:uiPriority w:val="99"/>
    <w:rsid w:val="00067A40"/>
  </w:style>
  <w:style w:type="character" w:customStyle="1" w:styleId="MenoPendente2">
    <w:name w:val="Menção Pendente2"/>
    <w:basedOn w:val="Fontepargpadro"/>
    <w:uiPriority w:val="99"/>
    <w:semiHidden/>
    <w:unhideWhenUsed/>
    <w:rsid w:val="00A33DA9"/>
    <w:rPr>
      <w:color w:val="808080"/>
      <w:shd w:val="clear" w:color="auto" w:fill="E6E6E6"/>
    </w:rPr>
  </w:style>
  <w:style w:type="character" w:customStyle="1" w:styleId="MenoPendente3">
    <w:name w:val="Menção Pendente3"/>
    <w:basedOn w:val="Fontepargpadro"/>
    <w:uiPriority w:val="99"/>
    <w:semiHidden/>
    <w:unhideWhenUsed/>
    <w:rsid w:val="00655CF9"/>
    <w:rPr>
      <w:color w:val="605E5C"/>
      <w:shd w:val="clear" w:color="auto" w:fill="E1DFDD"/>
    </w:rPr>
  </w:style>
  <w:style w:type="character" w:styleId="HiperlinkVisitado">
    <w:name w:val="FollowedHyperlink"/>
    <w:basedOn w:val="Fontepargpadro"/>
    <w:uiPriority w:val="99"/>
    <w:semiHidden/>
    <w:unhideWhenUsed/>
    <w:rsid w:val="00D205C6"/>
    <w:rPr>
      <w:color w:val="954F72" w:themeColor="followedHyperlink"/>
      <w:u w:val="single"/>
    </w:rPr>
  </w:style>
  <w:style w:type="character" w:customStyle="1" w:styleId="MenoPendente4">
    <w:name w:val="Menção Pendente4"/>
    <w:basedOn w:val="Fontepargpadro"/>
    <w:uiPriority w:val="99"/>
    <w:semiHidden/>
    <w:unhideWhenUsed/>
    <w:rsid w:val="002A58E9"/>
    <w:rPr>
      <w:color w:val="605E5C"/>
      <w:shd w:val="clear" w:color="auto" w:fill="E1DFDD"/>
    </w:rPr>
  </w:style>
  <w:style w:type="character" w:styleId="nfaseSutil">
    <w:name w:val="Subtle Emphasis"/>
    <w:basedOn w:val="Fontepargpadro"/>
    <w:uiPriority w:val="19"/>
    <w:qFormat/>
    <w:rsid w:val="00CC480A"/>
    <w:rPr>
      <w:i/>
      <w:iCs/>
      <w:color w:val="404040" w:themeColor="text1" w:themeTint="BF"/>
    </w:rPr>
  </w:style>
  <w:style w:type="paragraph" w:styleId="NormalWeb">
    <w:name w:val="Normal (Web)"/>
    <w:basedOn w:val="Normal"/>
    <w:uiPriority w:val="99"/>
    <w:unhideWhenUsed/>
    <w:rsid w:val="00BA6105"/>
    <w:rPr>
      <w:rFonts w:cs="Times New Roman"/>
      <w:szCs w:val="24"/>
    </w:rPr>
  </w:style>
  <w:style w:type="character" w:customStyle="1" w:styleId="Ttulo1Char">
    <w:name w:val="Título 1 Char"/>
    <w:aliases w:val="Primeira parte Char"/>
    <w:basedOn w:val="Fontepargpadro"/>
    <w:link w:val="Ttulo1"/>
    <w:uiPriority w:val="9"/>
    <w:rsid w:val="00E2520E"/>
    <w:rPr>
      <w:rFonts w:asciiTheme="majorHAnsi" w:eastAsiaTheme="majorEastAsia" w:hAnsiTheme="majorHAnsi" w:cstheme="majorBidi"/>
      <w:b/>
      <w:bCs/>
      <w:color w:val="2F5496" w:themeColor="accent1" w:themeShade="BF"/>
      <w:sz w:val="28"/>
      <w:szCs w:val="28"/>
    </w:rPr>
  </w:style>
  <w:style w:type="character" w:customStyle="1" w:styleId="Ttulo2Char">
    <w:name w:val="Título 2 Char"/>
    <w:aliases w:val="Parte dois Char"/>
    <w:basedOn w:val="Fontepargpadro"/>
    <w:link w:val="Ttulo2"/>
    <w:rsid w:val="00E2520E"/>
    <w:rPr>
      <w:rFonts w:eastAsia="Times New Roman" w:cs="Times New Roman"/>
      <w:caps/>
      <w:szCs w:val="24"/>
      <w:lang w:eastAsia="ar-SA"/>
    </w:rPr>
  </w:style>
  <w:style w:type="character" w:customStyle="1" w:styleId="Ttulo3Char">
    <w:name w:val="Título 3 Char"/>
    <w:aliases w:val="SEÇÃO 3 Char"/>
    <w:basedOn w:val="Fontepargpadro"/>
    <w:link w:val="Ttulo3"/>
    <w:uiPriority w:val="9"/>
    <w:rsid w:val="00E2520E"/>
    <w:rPr>
      <w:rFonts w:eastAsiaTheme="majorEastAsia" w:cstheme="majorBidi"/>
      <w:b/>
      <w:bCs/>
    </w:rPr>
  </w:style>
  <w:style w:type="character" w:customStyle="1" w:styleId="Ttulo4Char">
    <w:name w:val="Título 4 Char"/>
    <w:basedOn w:val="Fontepargpadro"/>
    <w:link w:val="Ttulo4"/>
    <w:uiPriority w:val="9"/>
    <w:rsid w:val="00E2520E"/>
    <w:rPr>
      <w:rFonts w:eastAsiaTheme="majorEastAsia" w:cstheme="majorBidi"/>
      <w:i/>
      <w:iCs/>
    </w:rPr>
  </w:style>
  <w:style w:type="character" w:customStyle="1" w:styleId="Ttulo5Char">
    <w:name w:val="Título 5 Char"/>
    <w:basedOn w:val="Fontepargpadro"/>
    <w:link w:val="Ttulo5"/>
    <w:uiPriority w:val="9"/>
    <w:rsid w:val="00E2520E"/>
    <w:rPr>
      <w:rFonts w:eastAsiaTheme="majorEastAsia" w:cstheme="majorBidi"/>
    </w:rPr>
  </w:style>
  <w:style w:type="numbering" w:customStyle="1" w:styleId="Semlista1">
    <w:name w:val="Sem lista1"/>
    <w:next w:val="Semlista"/>
    <w:uiPriority w:val="99"/>
    <w:semiHidden/>
    <w:unhideWhenUsed/>
    <w:rsid w:val="00E2520E"/>
  </w:style>
  <w:style w:type="paragraph" w:styleId="PargrafodaLista">
    <w:name w:val="List Paragraph"/>
    <w:basedOn w:val="Normal"/>
    <w:uiPriority w:val="34"/>
    <w:qFormat/>
    <w:rsid w:val="00E2520E"/>
    <w:pPr>
      <w:spacing w:before="0" w:beforeAutospacing="0" w:after="200" w:afterAutospacing="0" w:line="276" w:lineRule="auto"/>
      <w:ind w:left="720"/>
      <w:contextualSpacing/>
      <w:jc w:val="left"/>
    </w:pPr>
    <w:rPr>
      <w:rFonts w:ascii="Calibri" w:eastAsia="Calibri" w:hAnsi="Calibri" w:cs="Times New Roman"/>
      <w:sz w:val="22"/>
    </w:rPr>
  </w:style>
  <w:style w:type="numbering" w:customStyle="1" w:styleId="Semlista11">
    <w:name w:val="Sem lista11"/>
    <w:next w:val="Semlista"/>
    <w:uiPriority w:val="99"/>
    <w:semiHidden/>
    <w:unhideWhenUsed/>
    <w:rsid w:val="00E2520E"/>
  </w:style>
  <w:style w:type="paragraph" w:styleId="Ttulo">
    <w:name w:val="Title"/>
    <w:aliases w:val="SEÇÃO 1"/>
    <w:basedOn w:val="Normal"/>
    <w:next w:val="Normal"/>
    <w:link w:val="TtuloChar"/>
    <w:qFormat/>
    <w:rsid w:val="00E2520E"/>
    <w:pPr>
      <w:spacing w:before="0" w:beforeAutospacing="0" w:after="0" w:afterAutospacing="0" w:line="240" w:lineRule="auto"/>
    </w:pPr>
    <w:rPr>
      <w:rFonts w:eastAsia="Times New Roman" w:cs="Times New Roman"/>
      <w:b/>
      <w:caps/>
      <w:szCs w:val="20"/>
      <w:lang w:val="x-none" w:eastAsia="x-none"/>
    </w:rPr>
  </w:style>
  <w:style w:type="character" w:customStyle="1" w:styleId="TtuloChar">
    <w:name w:val="Título Char"/>
    <w:aliases w:val="SEÇÃO 1 Char"/>
    <w:basedOn w:val="Fontepargpadro"/>
    <w:link w:val="Ttulo"/>
    <w:rsid w:val="00E2520E"/>
    <w:rPr>
      <w:rFonts w:eastAsia="Times New Roman" w:cs="Times New Roman"/>
      <w:b/>
      <w:caps/>
      <w:szCs w:val="20"/>
      <w:lang w:val="x-none" w:eastAsia="x-none"/>
    </w:rPr>
  </w:style>
  <w:style w:type="paragraph" w:styleId="Textodenotadefim">
    <w:name w:val="endnote text"/>
    <w:basedOn w:val="Normal"/>
    <w:link w:val="TextodenotadefimChar"/>
    <w:uiPriority w:val="99"/>
    <w:unhideWhenUsed/>
    <w:rsid w:val="00E2520E"/>
    <w:pPr>
      <w:spacing w:before="0" w:beforeAutospacing="0" w:after="0" w:afterAutospacing="0" w:line="240" w:lineRule="auto"/>
      <w:jc w:val="left"/>
    </w:pPr>
    <w:rPr>
      <w:rFonts w:ascii="Calibri" w:eastAsia="Calibri" w:hAnsi="Calibri" w:cs="Times New Roman"/>
      <w:sz w:val="20"/>
      <w:szCs w:val="20"/>
      <w:lang w:val="x-none"/>
    </w:rPr>
  </w:style>
  <w:style w:type="character" w:customStyle="1" w:styleId="TextodenotadefimChar">
    <w:name w:val="Texto de nota de fim Char"/>
    <w:basedOn w:val="Fontepargpadro"/>
    <w:link w:val="Textodenotadefim"/>
    <w:uiPriority w:val="99"/>
    <w:rsid w:val="00E2520E"/>
    <w:rPr>
      <w:rFonts w:ascii="Calibri" w:eastAsia="Calibri" w:hAnsi="Calibri" w:cs="Times New Roman"/>
      <w:sz w:val="20"/>
      <w:szCs w:val="20"/>
      <w:lang w:val="x-none"/>
    </w:rPr>
  </w:style>
  <w:style w:type="character" w:styleId="Refdenotadefim">
    <w:name w:val="endnote reference"/>
    <w:uiPriority w:val="99"/>
    <w:semiHidden/>
    <w:unhideWhenUsed/>
    <w:rsid w:val="00E2520E"/>
    <w:rPr>
      <w:vertAlign w:val="superscript"/>
    </w:rPr>
  </w:style>
  <w:style w:type="paragraph" w:styleId="Recuodecorpodetexto">
    <w:name w:val="Body Text Indent"/>
    <w:basedOn w:val="Normal"/>
    <w:link w:val="RecuodecorpodetextoChar"/>
    <w:rsid w:val="00E2520E"/>
    <w:pPr>
      <w:spacing w:before="0" w:beforeAutospacing="0" w:after="0" w:afterAutospacing="0"/>
      <w:ind w:right="-522" w:firstLine="902"/>
    </w:pPr>
    <w:rPr>
      <w:rFonts w:eastAsia="Times New Roman" w:cs="Times New Roman"/>
      <w:bCs/>
      <w:sz w:val="28"/>
      <w:szCs w:val="24"/>
      <w:lang w:val="x-none" w:eastAsia="x-none"/>
    </w:rPr>
  </w:style>
  <w:style w:type="character" w:customStyle="1" w:styleId="RecuodecorpodetextoChar">
    <w:name w:val="Recuo de corpo de texto Char"/>
    <w:basedOn w:val="Fontepargpadro"/>
    <w:link w:val="Recuodecorpodetexto"/>
    <w:rsid w:val="00E2520E"/>
    <w:rPr>
      <w:rFonts w:eastAsia="Times New Roman" w:cs="Times New Roman"/>
      <w:bCs/>
      <w:sz w:val="28"/>
      <w:szCs w:val="24"/>
      <w:lang w:val="x-none" w:eastAsia="x-none"/>
    </w:rPr>
  </w:style>
  <w:style w:type="character" w:styleId="CitaoHTML">
    <w:name w:val="HTML Cite"/>
    <w:uiPriority w:val="99"/>
    <w:semiHidden/>
    <w:unhideWhenUsed/>
    <w:rsid w:val="00E2520E"/>
    <w:rPr>
      <w:i/>
      <w:iCs/>
    </w:rPr>
  </w:style>
  <w:style w:type="paragraph" w:styleId="Commarcadores">
    <w:name w:val="List Bullet"/>
    <w:basedOn w:val="Normal"/>
    <w:uiPriority w:val="99"/>
    <w:unhideWhenUsed/>
    <w:rsid w:val="00E2520E"/>
    <w:pPr>
      <w:numPr>
        <w:numId w:val="3"/>
      </w:numPr>
      <w:spacing w:before="0" w:beforeAutospacing="0" w:after="200" w:afterAutospacing="0" w:line="276" w:lineRule="auto"/>
      <w:contextualSpacing/>
      <w:jc w:val="left"/>
    </w:pPr>
    <w:rPr>
      <w:rFonts w:ascii="Calibri" w:eastAsia="Calibri" w:hAnsi="Calibri" w:cs="Times New Roman"/>
      <w:sz w:val="22"/>
    </w:rPr>
  </w:style>
  <w:style w:type="paragraph" w:customStyle="1" w:styleId="storytext">
    <w:name w:val="storytext"/>
    <w:basedOn w:val="Normal"/>
    <w:rsid w:val="00E2520E"/>
    <w:pPr>
      <w:spacing w:line="240" w:lineRule="auto"/>
      <w:jc w:val="left"/>
    </w:pPr>
    <w:rPr>
      <w:rFonts w:ascii="Verdana" w:eastAsia="Times New Roman" w:hAnsi="Verdana" w:cs="Times New Roman"/>
      <w:color w:val="000000"/>
      <w:sz w:val="20"/>
      <w:szCs w:val="20"/>
      <w:lang w:eastAsia="pt-BR"/>
    </w:rPr>
  </w:style>
  <w:style w:type="character" w:styleId="Forte">
    <w:name w:val="Strong"/>
    <w:uiPriority w:val="22"/>
    <w:qFormat/>
    <w:rsid w:val="00E2520E"/>
    <w:rPr>
      <w:b/>
      <w:bCs/>
    </w:rPr>
  </w:style>
  <w:style w:type="character" w:styleId="nfase">
    <w:name w:val="Emphasis"/>
    <w:uiPriority w:val="20"/>
    <w:qFormat/>
    <w:rsid w:val="00E2520E"/>
    <w:rPr>
      <w:i/>
      <w:iCs/>
    </w:rPr>
  </w:style>
  <w:style w:type="character" w:customStyle="1" w:styleId="google-src-text1">
    <w:name w:val="google-src-text1"/>
    <w:rsid w:val="00E2520E"/>
    <w:rPr>
      <w:vanish/>
      <w:webHidden w:val="0"/>
      <w:specVanish w:val="0"/>
    </w:rPr>
  </w:style>
  <w:style w:type="character" w:customStyle="1" w:styleId="longtext1">
    <w:name w:val="long_text1"/>
    <w:rsid w:val="00E2520E"/>
    <w:rPr>
      <w:sz w:val="20"/>
      <w:szCs w:val="20"/>
    </w:rPr>
  </w:style>
  <w:style w:type="numbering" w:customStyle="1" w:styleId="Semlista111">
    <w:name w:val="Sem lista111"/>
    <w:next w:val="Semlista"/>
    <w:uiPriority w:val="99"/>
    <w:semiHidden/>
    <w:unhideWhenUsed/>
    <w:rsid w:val="00E2520E"/>
  </w:style>
  <w:style w:type="numbering" w:customStyle="1" w:styleId="Semlista1111">
    <w:name w:val="Sem lista1111"/>
    <w:next w:val="Semlista"/>
    <w:uiPriority w:val="99"/>
    <w:semiHidden/>
    <w:unhideWhenUsed/>
    <w:rsid w:val="00E2520E"/>
  </w:style>
  <w:style w:type="paragraph" w:styleId="Textodebalo">
    <w:name w:val="Balloon Text"/>
    <w:basedOn w:val="Normal"/>
    <w:link w:val="TextodebaloChar"/>
    <w:uiPriority w:val="99"/>
    <w:semiHidden/>
    <w:unhideWhenUsed/>
    <w:rsid w:val="00E2520E"/>
    <w:pPr>
      <w:spacing w:before="0" w:beforeAutospacing="0" w:after="0" w:afterAutospacing="0" w:line="240" w:lineRule="auto"/>
      <w:jc w:val="left"/>
    </w:pPr>
    <w:rPr>
      <w:rFonts w:ascii="Tahoma" w:eastAsia="Calibri" w:hAnsi="Tahoma" w:cs="Times New Roman"/>
      <w:sz w:val="16"/>
      <w:szCs w:val="16"/>
      <w:lang w:val="x-none"/>
    </w:rPr>
  </w:style>
  <w:style w:type="character" w:customStyle="1" w:styleId="TextodebaloChar">
    <w:name w:val="Texto de balão Char"/>
    <w:basedOn w:val="Fontepargpadro"/>
    <w:link w:val="Textodebalo"/>
    <w:uiPriority w:val="99"/>
    <w:semiHidden/>
    <w:rsid w:val="00E2520E"/>
    <w:rPr>
      <w:rFonts w:ascii="Tahoma" w:eastAsia="Calibri" w:hAnsi="Tahoma" w:cs="Times New Roman"/>
      <w:sz w:val="16"/>
      <w:szCs w:val="16"/>
      <w:lang w:val="x-none"/>
    </w:rPr>
  </w:style>
  <w:style w:type="numbering" w:customStyle="1" w:styleId="Semlista2">
    <w:name w:val="Sem lista2"/>
    <w:next w:val="Semlista"/>
    <w:uiPriority w:val="99"/>
    <w:semiHidden/>
    <w:unhideWhenUsed/>
    <w:rsid w:val="00E2520E"/>
  </w:style>
  <w:style w:type="numbering" w:customStyle="1" w:styleId="Semlista12">
    <w:name w:val="Sem lista12"/>
    <w:next w:val="Semlista"/>
    <w:uiPriority w:val="99"/>
    <w:semiHidden/>
    <w:unhideWhenUsed/>
    <w:rsid w:val="00E2520E"/>
  </w:style>
  <w:style w:type="numbering" w:customStyle="1" w:styleId="Semlista112">
    <w:name w:val="Sem lista112"/>
    <w:next w:val="Semlista"/>
    <w:uiPriority w:val="99"/>
    <w:semiHidden/>
    <w:unhideWhenUsed/>
    <w:rsid w:val="00E2520E"/>
  </w:style>
  <w:style w:type="numbering" w:customStyle="1" w:styleId="Semlista3">
    <w:name w:val="Sem lista3"/>
    <w:next w:val="Semlista"/>
    <w:uiPriority w:val="99"/>
    <w:semiHidden/>
    <w:unhideWhenUsed/>
    <w:rsid w:val="00E2520E"/>
  </w:style>
  <w:style w:type="numbering" w:customStyle="1" w:styleId="Semlista13">
    <w:name w:val="Sem lista13"/>
    <w:next w:val="Semlista"/>
    <w:uiPriority w:val="99"/>
    <w:semiHidden/>
    <w:unhideWhenUsed/>
    <w:rsid w:val="00E2520E"/>
  </w:style>
  <w:style w:type="numbering" w:customStyle="1" w:styleId="Semlista113">
    <w:name w:val="Sem lista113"/>
    <w:next w:val="Semlista"/>
    <w:uiPriority w:val="99"/>
    <w:semiHidden/>
    <w:unhideWhenUsed/>
    <w:rsid w:val="00E2520E"/>
  </w:style>
  <w:style w:type="paragraph" w:customStyle="1" w:styleId="Default">
    <w:name w:val="Default"/>
    <w:rsid w:val="00E2520E"/>
    <w:pPr>
      <w:autoSpaceDE w:val="0"/>
      <w:autoSpaceDN w:val="0"/>
      <w:adjustRightInd w:val="0"/>
      <w:spacing w:before="0" w:beforeAutospacing="0" w:after="0" w:afterAutospacing="0" w:line="240" w:lineRule="auto"/>
      <w:jc w:val="left"/>
    </w:pPr>
    <w:rPr>
      <w:rFonts w:eastAsia="Calibri" w:cs="Times New Roman"/>
      <w:color w:val="000000"/>
      <w:szCs w:val="24"/>
    </w:rPr>
  </w:style>
  <w:style w:type="numbering" w:customStyle="1" w:styleId="Semlista4">
    <w:name w:val="Sem lista4"/>
    <w:next w:val="Semlista"/>
    <w:uiPriority w:val="99"/>
    <w:semiHidden/>
    <w:unhideWhenUsed/>
    <w:rsid w:val="00E2520E"/>
  </w:style>
  <w:style w:type="numbering" w:customStyle="1" w:styleId="Semlista14">
    <w:name w:val="Sem lista14"/>
    <w:next w:val="Semlista"/>
    <w:uiPriority w:val="99"/>
    <w:semiHidden/>
    <w:unhideWhenUsed/>
    <w:rsid w:val="00E2520E"/>
  </w:style>
  <w:style w:type="numbering" w:customStyle="1" w:styleId="Semlista114">
    <w:name w:val="Sem lista114"/>
    <w:next w:val="Semlista"/>
    <w:uiPriority w:val="99"/>
    <w:semiHidden/>
    <w:unhideWhenUsed/>
    <w:rsid w:val="00E2520E"/>
  </w:style>
  <w:style w:type="numbering" w:customStyle="1" w:styleId="Semlista1112">
    <w:name w:val="Sem lista1112"/>
    <w:next w:val="Semlista"/>
    <w:uiPriority w:val="99"/>
    <w:semiHidden/>
    <w:unhideWhenUsed/>
    <w:rsid w:val="00E2520E"/>
  </w:style>
  <w:style w:type="numbering" w:customStyle="1" w:styleId="Semlista21">
    <w:name w:val="Sem lista21"/>
    <w:next w:val="Semlista"/>
    <w:uiPriority w:val="99"/>
    <w:semiHidden/>
    <w:unhideWhenUsed/>
    <w:rsid w:val="00E2520E"/>
  </w:style>
  <w:style w:type="numbering" w:customStyle="1" w:styleId="Semlista121">
    <w:name w:val="Sem lista121"/>
    <w:next w:val="Semlista"/>
    <w:uiPriority w:val="99"/>
    <w:semiHidden/>
    <w:unhideWhenUsed/>
    <w:rsid w:val="00E2520E"/>
  </w:style>
  <w:style w:type="numbering" w:customStyle="1" w:styleId="Semlista1121">
    <w:name w:val="Sem lista1121"/>
    <w:next w:val="Semlista"/>
    <w:uiPriority w:val="99"/>
    <w:semiHidden/>
    <w:unhideWhenUsed/>
    <w:rsid w:val="00E2520E"/>
  </w:style>
  <w:style w:type="numbering" w:customStyle="1" w:styleId="Semlista31">
    <w:name w:val="Sem lista31"/>
    <w:next w:val="Semlista"/>
    <w:uiPriority w:val="99"/>
    <w:semiHidden/>
    <w:unhideWhenUsed/>
    <w:rsid w:val="00E2520E"/>
  </w:style>
  <w:style w:type="numbering" w:customStyle="1" w:styleId="Semlista131">
    <w:name w:val="Sem lista131"/>
    <w:next w:val="Semlista"/>
    <w:uiPriority w:val="99"/>
    <w:semiHidden/>
    <w:unhideWhenUsed/>
    <w:rsid w:val="00E2520E"/>
  </w:style>
  <w:style w:type="numbering" w:customStyle="1" w:styleId="Semlista1131">
    <w:name w:val="Sem lista1131"/>
    <w:next w:val="Semlista"/>
    <w:uiPriority w:val="99"/>
    <w:semiHidden/>
    <w:unhideWhenUsed/>
    <w:rsid w:val="00E2520E"/>
  </w:style>
  <w:style w:type="character" w:styleId="Nmerodepgina">
    <w:name w:val="page number"/>
    <w:basedOn w:val="Fontepargpadro"/>
    <w:uiPriority w:val="99"/>
    <w:rsid w:val="00E2520E"/>
    <w:rPr>
      <w:rFonts w:cs="Times New Roman"/>
    </w:rPr>
  </w:style>
  <w:style w:type="paragraph" w:styleId="Corpodetexto">
    <w:name w:val="Body Text"/>
    <w:basedOn w:val="Normal"/>
    <w:link w:val="CorpodetextoChar"/>
    <w:uiPriority w:val="99"/>
    <w:unhideWhenUsed/>
    <w:rsid w:val="00E2520E"/>
    <w:pPr>
      <w:spacing w:before="0" w:beforeAutospacing="0" w:after="120" w:afterAutospacing="0" w:line="276" w:lineRule="auto"/>
      <w:jc w:val="left"/>
    </w:pPr>
    <w:rPr>
      <w:rFonts w:asciiTheme="minorHAnsi" w:hAnsiTheme="minorHAnsi"/>
      <w:sz w:val="22"/>
    </w:rPr>
  </w:style>
  <w:style w:type="character" w:customStyle="1" w:styleId="CorpodetextoChar">
    <w:name w:val="Corpo de texto Char"/>
    <w:basedOn w:val="Fontepargpadro"/>
    <w:link w:val="Corpodetexto"/>
    <w:uiPriority w:val="99"/>
    <w:rsid w:val="00E2520E"/>
    <w:rPr>
      <w:rFonts w:asciiTheme="minorHAnsi" w:hAnsiTheme="minorHAnsi"/>
      <w:sz w:val="22"/>
    </w:rPr>
  </w:style>
  <w:style w:type="paragraph" w:styleId="CabealhodoSumrio">
    <w:name w:val="TOC Heading"/>
    <w:basedOn w:val="Ttulo1"/>
    <w:next w:val="Normal"/>
    <w:uiPriority w:val="39"/>
    <w:unhideWhenUsed/>
    <w:qFormat/>
    <w:rsid w:val="00E2520E"/>
    <w:pPr>
      <w:spacing w:before="0" w:beforeAutospacing="0" w:afterAutospacing="0" w:line="259" w:lineRule="auto"/>
      <w:outlineLvl w:val="9"/>
    </w:pPr>
    <w:rPr>
      <w:rFonts w:ascii="Times New Roman" w:hAnsi="Times New Roman"/>
      <w:bCs w:val="0"/>
      <w:caps/>
      <w:color w:val="auto"/>
      <w:sz w:val="24"/>
      <w:szCs w:val="32"/>
      <w:lang w:eastAsia="pt-BR"/>
    </w:rPr>
  </w:style>
  <w:style w:type="paragraph" w:styleId="Sumrio2">
    <w:name w:val="toc 2"/>
    <w:basedOn w:val="Normal"/>
    <w:next w:val="Normal"/>
    <w:autoRedefine/>
    <w:uiPriority w:val="39"/>
    <w:unhideWhenUsed/>
    <w:rsid w:val="00E2520E"/>
    <w:pPr>
      <w:tabs>
        <w:tab w:val="right" w:leader="dot" w:pos="9061"/>
      </w:tabs>
      <w:spacing w:before="0" w:beforeAutospacing="0" w:afterAutospacing="0" w:line="259" w:lineRule="auto"/>
      <w:ind w:left="426" w:hanging="426"/>
      <w:jc w:val="left"/>
    </w:pPr>
    <w:rPr>
      <w:rFonts w:asciiTheme="minorHAnsi" w:eastAsiaTheme="minorEastAsia" w:hAnsiTheme="minorHAnsi" w:cs="Times New Roman"/>
      <w:sz w:val="22"/>
      <w:lang w:eastAsia="pt-BR"/>
    </w:rPr>
  </w:style>
  <w:style w:type="paragraph" w:styleId="Sumrio1">
    <w:name w:val="toc 1"/>
    <w:basedOn w:val="Normal"/>
    <w:next w:val="Normal"/>
    <w:autoRedefine/>
    <w:uiPriority w:val="39"/>
    <w:unhideWhenUsed/>
    <w:rsid w:val="00E2520E"/>
    <w:pPr>
      <w:tabs>
        <w:tab w:val="right" w:leader="dot" w:pos="9061"/>
      </w:tabs>
      <w:spacing w:before="0" w:beforeAutospacing="0" w:afterAutospacing="0" w:line="259" w:lineRule="auto"/>
      <w:jc w:val="left"/>
    </w:pPr>
    <w:rPr>
      <w:rFonts w:eastAsiaTheme="minorEastAsia" w:cs="Times New Roman"/>
      <w:noProof/>
      <w:szCs w:val="24"/>
      <w:lang w:eastAsia="pt-BR"/>
    </w:rPr>
  </w:style>
  <w:style w:type="paragraph" w:styleId="Sumrio3">
    <w:name w:val="toc 3"/>
    <w:basedOn w:val="Normal"/>
    <w:next w:val="Normal"/>
    <w:link w:val="Sumrio3Char"/>
    <w:autoRedefine/>
    <w:uiPriority w:val="39"/>
    <w:unhideWhenUsed/>
    <w:rsid w:val="00E2520E"/>
    <w:pPr>
      <w:spacing w:before="0" w:beforeAutospacing="0" w:afterAutospacing="0" w:line="259" w:lineRule="auto"/>
      <w:ind w:left="440"/>
      <w:jc w:val="left"/>
    </w:pPr>
    <w:rPr>
      <w:rFonts w:asciiTheme="minorHAnsi" w:eastAsiaTheme="minorEastAsia" w:hAnsiTheme="minorHAnsi" w:cs="Times New Roman"/>
      <w:sz w:val="22"/>
      <w:lang w:eastAsia="pt-BR"/>
    </w:rPr>
  </w:style>
  <w:style w:type="character" w:styleId="TtulodoLivro">
    <w:name w:val="Book Title"/>
    <w:basedOn w:val="Fontepargpadro"/>
    <w:uiPriority w:val="33"/>
    <w:qFormat/>
    <w:rsid w:val="00E2520E"/>
    <w:rPr>
      <w:b/>
      <w:bCs/>
      <w:i/>
      <w:iCs/>
      <w:spacing w:val="5"/>
    </w:rPr>
  </w:style>
  <w:style w:type="paragraph" w:styleId="SemEspaamento">
    <w:name w:val="No Spacing"/>
    <w:uiPriority w:val="1"/>
    <w:qFormat/>
    <w:rsid w:val="00E2520E"/>
    <w:pPr>
      <w:spacing w:before="0" w:beforeAutospacing="0" w:after="0" w:afterAutospacing="0" w:line="240" w:lineRule="auto"/>
    </w:pPr>
    <w:rPr>
      <w:b/>
      <w:caps/>
    </w:rPr>
  </w:style>
  <w:style w:type="table" w:styleId="Tabelacomgrade">
    <w:name w:val="Table Grid"/>
    <w:basedOn w:val="Tabelanormal"/>
    <w:uiPriority w:val="59"/>
    <w:rsid w:val="00E2520E"/>
    <w:pPr>
      <w:spacing w:before="0" w:beforeAutospacing="0" w:after="0" w:afterAutospacing="0" w:line="240" w:lineRule="auto"/>
      <w:jc w:val="left"/>
    </w:pPr>
    <w:rPr>
      <w:rFonts w:asciiTheme="minorHAnsi" w:hAnsiTheme="minorHAnsi"/>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rio">
    <w:name w:val="annotation reference"/>
    <w:basedOn w:val="Fontepargpadro"/>
    <w:uiPriority w:val="99"/>
    <w:semiHidden/>
    <w:unhideWhenUsed/>
    <w:rsid w:val="00E2520E"/>
    <w:rPr>
      <w:sz w:val="16"/>
      <w:szCs w:val="16"/>
    </w:rPr>
  </w:style>
  <w:style w:type="paragraph" w:styleId="Textodecomentrio">
    <w:name w:val="annotation text"/>
    <w:basedOn w:val="Normal"/>
    <w:link w:val="TextodecomentrioChar"/>
    <w:uiPriority w:val="99"/>
    <w:semiHidden/>
    <w:unhideWhenUsed/>
    <w:rsid w:val="00E2520E"/>
    <w:pPr>
      <w:spacing w:before="0" w:beforeAutospacing="0" w:after="200" w:afterAutospacing="0" w:line="240" w:lineRule="auto"/>
      <w:jc w:val="left"/>
    </w:pPr>
    <w:rPr>
      <w:rFonts w:asciiTheme="minorHAnsi" w:hAnsiTheme="minorHAnsi"/>
      <w:sz w:val="20"/>
      <w:szCs w:val="20"/>
    </w:rPr>
  </w:style>
  <w:style w:type="character" w:customStyle="1" w:styleId="TextodecomentrioChar">
    <w:name w:val="Texto de comentário Char"/>
    <w:basedOn w:val="Fontepargpadro"/>
    <w:link w:val="Textodecomentrio"/>
    <w:uiPriority w:val="99"/>
    <w:semiHidden/>
    <w:rsid w:val="00E2520E"/>
    <w:rPr>
      <w:rFonts w:asciiTheme="minorHAnsi" w:hAnsiTheme="minorHAnsi"/>
      <w:sz w:val="20"/>
      <w:szCs w:val="20"/>
    </w:rPr>
  </w:style>
  <w:style w:type="paragraph" w:styleId="Assuntodocomentrio">
    <w:name w:val="annotation subject"/>
    <w:basedOn w:val="Textodecomentrio"/>
    <w:next w:val="Textodecomentrio"/>
    <w:link w:val="AssuntodocomentrioChar"/>
    <w:uiPriority w:val="99"/>
    <w:semiHidden/>
    <w:unhideWhenUsed/>
    <w:rsid w:val="00E2520E"/>
    <w:rPr>
      <w:b/>
      <w:bCs/>
    </w:rPr>
  </w:style>
  <w:style w:type="character" w:customStyle="1" w:styleId="AssuntodocomentrioChar">
    <w:name w:val="Assunto do comentário Char"/>
    <w:basedOn w:val="TextodecomentrioChar"/>
    <w:link w:val="Assuntodocomentrio"/>
    <w:uiPriority w:val="99"/>
    <w:semiHidden/>
    <w:rsid w:val="00E2520E"/>
    <w:rPr>
      <w:rFonts w:asciiTheme="minorHAnsi" w:hAnsiTheme="minorHAnsi"/>
      <w:b/>
      <w:bCs/>
      <w:sz w:val="20"/>
      <w:szCs w:val="20"/>
    </w:rPr>
  </w:style>
  <w:style w:type="paragraph" w:styleId="Reviso">
    <w:name w:val="Revision"/>
    <w:hidden/>
    <w:uiPriority w:val="99"/>
    <w:semiHidden/>
    <w:rsid w:val="00E2520E"/>
    <w:pPr>
      <w:spacing w:before="0" w:beforeAutospacing="0" w:after="0" w:afterAutospacing="0" w:line="240" w:lineRule="auto"/>
      <w:jc w:val="left"/>
    </w:pPr>
    <w:rPr>
      <w:rFonts w:asciiTheme="minorHAnsi" w:hAnsiTheme="minorHAnsi"/>
      <w:sz w:val="22"/>
    </w:rPr>
  </w:style>
  <w:style w:type="paragraph" w:styleId="Sumrio4">
    <w:name w:val="toc 4"/>
    <w:basedOn w:val="Normal"/>
    <w:next w:val="Normal"/>
    <w:autoRedefine/>
    <w:uiPriority w:val="39"/>
    <w:unhideWhenUsed/>
    <w:rsid w:val="00E2520E"/>
    <w:pPr>
      <w:tabs>
        <w:tab w:val="right" w:leader="dot" w:pos="9061"/>
      </w:tabs>
      <w:spacing w:before="0" w:beforeAutospacing="0" w:afterAutospacing="0" w:line="276" w:lineRule="auto"/>
      <w:ind w:left="567" w:hanging="567"/>
      <w:jc w:val="left"/>
    </w:pPr>
    <w:rPr>
      <w:rFonts w:asciiTheme="minorHAnsi" w:hAnsiTheme="minorHAnsi"/>
      <w:sz w:val="22"/>
    </w:rPr>
  </w:style>
  <w:style w:type="paragraph" w:customStyle="1" w:styleId="SEO1111">
    <w:name w:val="SEÇÃO 1111"/>
    <w:basedOn w:val="Sumrio3"/>
    <w:link w:val="SEO1111Char"/>
    <w:rsid w:val="00E2520E"/>
    <w:pPr>
      <w:tabs>
        <w:tab w:val="right" w:leader="dot" w:pos="9061"/>
      </w:tabs>
      <w:spacing w:after="0" w:line="240" w:lineRule="auto"/>
      <w:ind w:left="0"/>
      <w:jc w:val="both"/>
    </w:pPr>
    <w:rPr>
      <w:b/>
      <w:caps/>
      <w:noProof/>
    </w:rPr>
  </w:style>
  <w:style w:type="character" w:customStyle="1" w:styleId="Sumrio3Char">
    <w:name w:val="Sumário 3 Char"/>
    <w:basedOn w:val="Fontepargpadro"/>
    <w:link w:val="Sumrio3"/>
    <w:uiPriority w:val="39"/>
    <w:rsid w:val="00E2520E"/>
    <w:rPr>
      <w:rFonts w:asciiTheme="minorHAnsi" w:eastAsiaTheme="minorEastAsia" w:hAnsiTheme="minorHAnsi" w:cs="Times New Roman"/>
      <w:sz w:val="22"/>
      <w:lang w:eastAsia="pt-BR"/>
    </w:rPr>
  </w:style>
  <w:style w:type="character" w:customStyle="1" w:styleId="SEO1111Char">
    <w:name w:val="SEÇÃO 1111 Char"/>
    <w:basedOn w:val="Sumrio3Char"/>
    <w:link w:val="SEO1111"/>
    <w:rsid w:val="00E2520E"/>
    <w:rPr>
      <w:rFonts w:asciiTheme="minorHAnsi" w:eastAsiaTheme="minorEastAsia" w:hAnsiTheme="minorHAnsi" w:cs="Times New Roman"/>
      <w:b/>
      <w:caps/>
      <w:noProof/>
      <w:sz w:val="22"/>
      <w:lang w:eastAsia="pt-BR"/>
    </w:rPr>
  </w:style>
  <w:style w:type="paragraph" w:styleId="Sumrio5">
    <w:name w:val="toc 5"/>
    <w:basedOn w:val="Normal"/>
    <w:next w:val="Normal"/>
    <w:autoRedefine/>
    <w:uiPriority w:val="39"/>
    <w:unhideWhenUsed/>
    <w:rsid w:val="00E2520E"/>
    <w:pPr>
      <w:spacing w:before="0" w:beforeAutospacing="0" w:afterAutospacing="0" w:line="276" w:lineRule="auto"/>
      <w:ind w:left="880"/>
      <w:jc w:val="left"/>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91570">
      <w:bodyDiv w:val="1"/>
      <w:marLeft w:val="0"/>
      <w:marRight w:val="0"/>
      <w:marTop w:val="0"/>
      <w:marBottom w:val="0"/>
      <w:divBdr>
        <w:top w:val="none" w:sz="0" w:space="0" w:color="auto"/>
        <w:left w:val="none" w:sz="0" w:space="0" w:color="auto"/>
        <w:bottom w:val="none" w:sz="0" w:space="0" w:color="auto"/>
        <w:right w:val="none" w:sz="0" w:space="0" w:color="auto"/>
      </w:divBdr>
    </w:div>
    <w:div w:id="395903600">
      <w:bodyDiv w:val="1"/>
      <w:marLeft w:val="0"/>
      <w:marRight w:val="0"/>
      <w:marTop w:val="0"/>
      <w:marBottom w:val="0"/>
      <w:divBdr>
        <w:top w:val="none" w:sz="0" w:space="0" w:color="auto"/>
        <w:left w:val="none" w:sz="0" w:space="0" w:color="auto"/>
        <w:bottom w:val="none" w:sz="0" w:space="0" w:color="auto"/>
        <w:right w:val="none" w:sz="0" w:space="0" w:color="auto"/>
      </w:divBdr>
    </w:div>
    <w:div w:id="508301902">
      <w:bodyDiv w:val="1"/>
      <w:marLeft w:val="0"/>
      <w:marRight w:val="0"/>
      <w:marTop w:val="0"/>
      <w:marBottom w:val="0"/>
      <w:divBdr>
        <w:top w:val="none" w:sz="0" w:space="0" w:color="auto"/>
        <w:left w:val="none" w:sz="0" w:space="0" w:color="auto"/>
        <w:bottom w:val="none" w:sz="0" w:space="0" w:color="auto"/>
        <w:right w:val="none" w:sz="0" w:space="0" w:color="auto"/>
      </w:divBdr>
    </w:div>
    <w:div w:id="666638012">
      <w:bodyDiv w:val="1"/>
      <w:marLeft w:val="0"/>
      <w:marRight w:val="0"/>
      <w:marTop w:val="0"/>
      <w:marBottom w:val="0"/>
      <w:divBdr>
        <w:top w:val="none" w:sz="0" w:space="0" w:color="auto"/>
        <w:left w:val="none" w:sz="0" w:space="0" w:color="auto"/>
        <w:bottom w:val="none" w:sz="0" w:space="0" w:color="auto"/>
        <w:right w:val="none" w:sz="0" w:space="0" w:color="auto"/>
      </w:divBdr>
      <w:divsChild>
        <w:div w:id="1124813217">
          <w:marLeft w:val="0"/>
          <w:marRight w:val="0"/>
          <w:marTop w:val="0"/>
          <w:marBottom w:val="0"/>
          <w:divBdr>
            <w:top w:val="none" w:sz="0" w:space="0" w:color="auto"/>
            <w:left w:val="none" w:sz="0" w:space="0" w:color="auto"/>
            <w:bottom w:val="none" w:sz="0" w:space="0" w:color="auto"/>
            <w:right w:val="none" w:sz="0" w:space="0" w:color="auto"/>
          </w:divBdr>
        </w:div>
        <w:div w:id="740709947">
          <w:marLeft w:val="0"/>
          <w:marRight w:val="0"/>
          <w:marTop w:val="30"/>
          <w:marBottom w:val="0"/>
          <w:divBdr>
            <w:top w:val="none" w:sz="0" w:space="0" w:color="auto"/>
            <w:left w:val="none" w:sz="0" w:space="0" w:color="auto"/>
            <w:bottom w:val="none" w:sz="0" w:space="0" w:color="auto"/>
            <w:right w:val="none" w:sz="0" w:space="0" w:color="auto"/>
          </w:divBdr>
          <w:divsChild>
            <w:div w:id="122067675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714355815">
      <w:bodyDiv w:val="1"/>
      <w:marLeft w:val="0"/>
      <w:marRight w:val="0"/>
      <w:marTop w:val="0"/>
      <w:marBottom w:val="0"/>
      <w:divBdr>
        <w:top w:val="none" w:sz="0" w:space="0" w:color="auto"/>
        <w:left w:val="none" w:sz="0" w:space="0" w:color="auto"/>
        <w:bottom w:val="none" w:sz="0" w:space="0" w:color="auto"/>
        <w:right w:val="none" w:sz="0" w:space="0" w:color="auto"/>
      </w:divBdr>
    </w:div>
    <w:div w:id="830675440">
      <w:bodyDiv w:val="1"/>
      <w:marLeft w:val="0"/>
      <w:marRight w:val="0"/>
      <w:marTop w:val="0"/>
      <w:marBottom w:val="0"/>
      <w:divBdr>
        <w:top w:val="none" w:sz="0" w:space="0" w:color="auto"/>
        <w:left w:val="none" w:sz="0" w:space="0" w:color="auto"/>
        <w:bottom w:val="none" w:sz="0" w:space="0" w:color="auto"/>
        <w:right w:val="none" w:sz="0" w:space="0" w:color="auto"/>
      </w:divBdr>
      <w:divsChild>
        <w:div w:id="215632148">
          <w:blockQuote w:val="1"/>
          <w:marLeft w:val="0"/>
          <w:marRight w:val="0"/>
          <w:marTop w:val="0"/>
          <w:marBottom w:val="300"/>
          <w:divBdr>
            <w:top w:val="none" w:sz="0" w:space="0" w:color="auto"/>
            <w:left w:val="single" w:sz="36" w:space="15" w:color="9FC7A0"/>
            <w:bottom w:val="none" w:sz="0" w:space="0" w:color="auto"/>
            <w:right w:val="none" w:sz="0" w:space="0" w:color="auto"/>
          </w:divBdr>
        </w:div>
      </w:divsChild>
    </w:div>
    <w:div w:id="1213688726">
      <w:bodyDiv w:val="1"/>
      <w:marLeft w:val="0"/>
      <w:marRight w:val="0"/>
      <w:marTop w:val="0"/>
      <w:marBottom w:val="0"/>
      <w:divBdr>
        <w:top w:val="none" w:sz="0" w:space="0" w:color="auto"/>
        <w:left w:val="none" w:sz="0" w:space="0" w:color="auto"/>
        <w:bottom w:val="none" w:sz="0" w:space="0" w:color="auto"/>
        <w:right w:val="none" w:sz="0" w:space="0" w:color="auto"/>
      </w:divBdr>
    </w:div>
    <w:div w:id="1317615222">
      <w:bodyDiv w:val="1"/>
      <w:marLeft w:val="0"/>
      <w:marRight w:val="0"/>
      <w:marTop w:val="0"/>
      <w:marBottom w:val="0"/>
      <w:divBdr>
        <w:top w:val="none" w:sz="0" w:space="0" w:color="auto"/>
        <w:left w:val="none" w:sz="0" w:space="0" w:color="auto"/>
        <w:bottom w:val="none" w:sz="0" w:space="0" w:color="auto"/>
        <w:right w:val="none" w:sz="0" w:space="0" w:color="auto"/>
      </w:divBdr>
    </w:div>
    <w:div w:id="1651910114">
      <w:bodyDiv w:val="1"/>
      <w:marLeft w:val="0"/>
      <w:marRight w:val="0"/>
      <w:marTop w:val="0"/>
      <w:marBottom w:val="0"/>
      <w:divBdr>
        <w:top w:val="none" w:sz="0" w:space="0" w:color="auto"/>
        <w:left w:val="none" w:sz="0" w:space="0" w:color="auto"/>
        <w:bottom w:val="none" w:sz="0" w:space="0" w:color="auto"/>
        <w:right w:val="none" w:sz="0" w:space="0" w:color="auto"/>
      </w:divBdr>
      <w:divsChild>
        <w:div w:id="150145454">
          <w:blockQuote w:val="1"/>
          <w:marLeft w:val="0"/>
          <w:marRight w:val="0"/>
          <w:marTop w:val="0"/>
          <w:marBottom w:val="300"/>
          <w:divBdr>
            <w:top w:val="none" w:sz="0" w:space="0" w:color="auto"/>
            <w:left w:val="single" w:sz="36" w:space="15" w:color="9FC7A0"/>
            <w:bottom w:val="none" w:sz="0" w:space="0" w:color="auto"/>
            <w:right w:val="none" w:sz="0" w:space="0" w:color="auto"/>
          </w:divBdr>
        </w:div>
      </w:divsChild>
    </w:div>
    <w:div w:id="1759207946">
      <w:bodyDiv w:val="1"/>
      <w:marLeft w:val="0"/>
      <w:marRight w:val="0"/>
      <w:marTop w:val="0"/>
      <w:marBottom w:val="0"/>
      <w:divBdr>
        <w:top w:val="none" w:sz="0" w:space="0" w:color="auto"/>
        <w:left w:val="none" w:sz="0" w:space="0" w:color="auto"/>
        <w:bottom w:val="none" w:sz="0" w:space="0" w:color="auto"/>
        <w:right w:val="none" w:sz="0" w:space="0" w:color="auto"/>
      </w:divBdr>
    </w:div>
    <w:div w:id="1830756414">
      <w:bodyDiv w:val="1"/>
      <w:marLeft w:val="0"/>
      <w:marRight w:val="0"/>
      <w:marTop w:val="0"/>
      <w:marBottom w:val="0"/>
      <w:divBdr>
        <w:top w:val="none" w:sz="0" w:space="0" w:color="auto"/>
        <w:left w:val="none" w:sz="0" w:space="0" w:color="auto"/>
        <w:bottom w:val="none" w:sz="0" w:space="0" w:color="auto"/>
        <w:right w:val="none" w:sz="0" w:space="0" w:color="auto"/>
      </w:divBdr>
      <w:divsChild>
        <w:div w:id="999037506">
          <w:blockQuote w:val="1"/>
          <w:marLeft w:val="0"/>
          <w:marRight w:val="0"/>
          <w:marTop w:val="0"/>
          <w:marBottom w:val="300"/>
          <w:divBdr>
            <w:top w:val="none" w:sz="0" w:space="0" w:color="auto"/>
            <w:left w:val="single" w:sz="36" w:space="15" w:color="9FC7A0"/>
            <w:bottom w:val="none" w:sz="0" w:space="0" w:color="auto"/>
            <w:right w:val="none" w:sz="0" w:space="0" w:color="auto"/>
          </w:divBdr>
        </w:div>
      </w:divsChild>
    </w:div>
    <w:div w:id="1924752220">
      <w:bodyDiv w:val="1"/>
      <w:marLeft w:val="0"/>
      <w:marRight w:val="0"/>
      <w:marTop w:val="0"/>
      <w:marBottom w:val="0"/>
      <w:divBdr>
        <w:top w:val="none" w:sz="0" w:space="0" w:color="auto"/>
        <w:left w:val="none" w:sz="0" w:space="0" w:color="auto"/>
        <w:bottom w:val="none" w:sz="0" w:space="0" w:color="auto"/>
        <w:right w:val="none" w:sz="0" w:space="0" w:color="auto"/>
      </w:divBdr>
    </w:div>
    <w:div w:id="2010061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9DA11-04F7-47C6-BFE8-EBDF5F1C4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5117</Words>
  <Characters>27633</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Dayane</dc:creator>
  <cp:lastModifiedBy>roberto cidade</cp:lastModifiedBy>
  <cp:revision>2</cp:revision>
  <dcterms:created xsi:type="dcterms:W3CDTF">2018-12-04T18:50:00Z</dcterms:created>
  <dcterms:modified xsi:type="dcterms:W3CDTF">2018-12-04T18:50:00Z</dcterms:modified>
</cp:coreProperties>
</file>